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r w:rsidRPr="00AB250E">
        <w:rPr>
          <w:b/>
          <w:sz w:val="24"/>
          <w:szCs w:val="24"/>
          <w:lang w:val="fr-FR"/>
        </w:rPr>
        <w:t>Source:</w:t>
      </w:r>
      <w:r w:rsidRPr="00AB250E">
        <w:rPr>
          <w:b/>
          <w:sz w:val="24"/>
          <w:szCs w:val="24"/>
          <w:lang w:val="fr-FR"/>
        </w:rPr>
        <w:tab/>
        <w:t>SA4 Audio SWG Vice-Chair</w:t>
      </w:r>
      <w:r>
        <w:rPr>
          <w:b/>
          <w:color w:val="0000FF"/>
          <w:sz w:val="24"/>
          <w:szCs w:val="24"/>
          <w:vertAlign w:val="superscript"/>
        </w:rPr>
        <w:footnoteReference w:id="1"/>
      </w:r>
    </w:p>
    <w:p w14:paraId="0B2F202D" w14:textId="0092A328"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F04A31">
        <w:rPr>
          <w:b/>
          <w:sz w:val="24"/>
          <w:szCs w:val="24"/>
        </w:rPr>
        <w:t>DaCAS</w:t>
      </w:r>
      <w:r>
        <w:rPr>
          <w:b/>
          <w:sz w:val="24"/>
          <w:szCs w:val="24"/>
        </w:rPr>
        <w:t xml:space="preserve"> (</w:t>
      </w:r>
      <w:r w:rsidR="00F04A31">
        <w:rPr>
          <w:b/>
          <w:sz w:val="24"/>
          <w:szCs w:val="24"/>
        </w:rPr>
        <w:t>1</w:t>
      </w:r>
      <w:r w:rsidR="00EB6917">
        <w:rPr>
          <w:b/>
          <w:sz w:val="24"/>
          <w:szCs w:val="24"/>
        </w:rPr>
        <w:t>5 September</w:t>
      </w:r>
      <w:r>
        <w:rPr>
          <w:b/>
          <w:sz w:val="24"/>
          <w:szCs w:val="24"/>
        </w:rPr>
        <w:t xml:space="preserve">  2025)</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6AE4DB1D" w14:textId="19039965" w:rsidR="002B6F76" w:rsidRDefault="002B6F76" w:rsidP="002B6F76">
      <w:pPr>
        <w:rPr>
          <w:color w:val="000000"/>
        </w:rPr>
      </w:pPr>
      <w:bookmarkStart w:id="2" w:name="_4d0jkvrqpbi2" w:colFirst="0" w:colLast="0"/>
      <w:bookmarkEnd w:id="2"/>
      <w:r>
        <w:t>The meeting (</w:t>
      </w:r>
      <w:r w:rsidR="00C45059">
        <w:t>21</w:t>
      </w:r>
      <w:r>
        <w:t xml:space="preserve"> participants,</w:t>
      </w:r>
      <w:r w:rsidR="00EB6917">
        <w:t xml:space="preserve"> </w:t>
      </w:r>
      <w:r w:rsidR="00C45059">
        <w:t>2</w:t>
      </w:r>
      <w:r>
        <w:t xml:space="preserve"> hour</w:t>
      </w:r>
      <w:r w:rsidR="00C45059">
        <w:t>s</w:t>
      </w:r>
      <w:r>
        <w:t xml:space="preserve">) </w:t>
      </w:r>
      <w:r>
        <w:rPr>
          <w:color w:val="000000"/>
        </w:rPr>
        <w:t xml:space="preserve">covered </w:t>
      </w:r>
      <w:r w:rsidR="00F04A31">
        <w:rPr>
          <w:color w:val="000000"/>
        </w:rPr>
        <w:t>five</w:t>
      </w:r>
      <w:r>
        <w:rPr>
          <w:color w:val="000000"/>
        </w:rPr>
        <w:t xml:space="preserve"> input Tdocs on </w:t>
      </w:r>
      <w:r w:rsidR="00F04A31">
        <w:rPr>
          <w:color w:val="000000"/>
        </w:rPr>
        <w:t>DaCAS</w:t>
      </w:r>
      <w:r w:rsidR="00C45059">
        <w:rPr>
          <w:color w:val="000000"/>
        </w:rPr>
        <w:t xml:space="preserve"> and produced two agreed output documents</w:t>
      </w:r>
      <w:r w:rsidR="003767BC">
        <w:rPr>
          <w:color w:val="000000"/>
        </w:rPr>
        <w:t>.</w:t>
      </w:r>
      <w:r>
        <w:rPr>
          <w:color w:val="000000"/>
        </w:rPr>
        <w:t xml:space="preserve"> </w:t>
      </w:r>
      <w:r w:rsidR="003767BC">
        <w:rPr>
          <w:color w:val="000000"/>
        </w:rPr>
        <w:t>A</w:t>
      </w:r>
      <w:r>
        <w:rPr>
          <w:color w:val="000000"/>
        </w:rPr>
        <w:t xml:space="preserve"> summary is provided:</w:t>
      </w:r>
    </w:p>
    <w:p w14:paraId="53CB189F" w14:textId="552F869D" w:rsidR="00AA45C3" w:rsidRPr="00AA45C3" w:rsidRDefault="0094068B" w:rsidP="00AA45C3">
      <w:pPr>
        <w:numPr>
          <w:ilvl w:val="0"/>
          <w:numId w:val="12"/>
        </w:numPr>
        <w:pBdr>
          <w:top w:val="nil"/>
          <w:left w:val="nil"/>
          <w:bottom w:val="nil"/>
          <w:right w:val="nil"/>
          <w:between w:val="nil"/>
        </w:pBdr>
        <w:rPr>
          <w:color w:val="000000"/>
        </w:rPr>
      </w:pPr>
      <w:r w:rsidRPr="0094068B">
        <w:rPr>
          <w:color w:val="4F81BD" w:themeColor="accent1"/>
        </w:rPr>
        <w:t xml:space="preserve">S4aA250101 </w:t>
      </w:r>
      <w:r w:rsidR="002B6F76">
        <w:rPr>
          <w:color w:val="000000"/>
        </w:rPr>
        <w:t>(</w:t>
      </w:r>
      <w:r>
        <w:rPr>
          <w:color w:val="000000"/>
        </w:rPr>
        <w:t>Bytedance</w:t>
      </w:r>
      <w:r w:rsidR="002B6F76">
        <w:rPr>
          <w:color w:val="000000"/>
        </w:rPr>
        <w:t>)</w:t>
      </w:r>
      <w:r>
        <w:rPr>
          <w:color w:val="000000"/>
        </w:rPr>
        <w:t xml:space="preserve"> – </w:t>
      </w:r>
      <w:r w:rsidRPr="00314EAF">
        <w:rPr>
          <w:color w:val="4F81BD" w:themeColor="accent1"/>
        </w:rPr>
        <w:t>endorsed</w:t>
      </w:r>
      <w:r w:rsidR="002B6F76">
        <w:rPr>
          <w:color w:val="000000"/>
        </w:rPr>
        <w:t xml:space="preserve">: </w:t>
      </w:r>
      <w:r>
        <w:rPr>
          <w:color w:val="000000"/>
        </w:rPr>
        <w:t xml:space="preserve">this Tdoc </w:t>
      </w:r>
      <w:r w:rsidRPr="005E74D4">
        <w:rPr>
          <w:rFonts w:eastAsia="DengXian"/>
          <w:szCs w:val="24"/>
          <w:lang w:eastAsia="zh-CN"/>
        </w:rPr>
        <w:t>proposes to</w:t>
      </w:r>
      <w:r>
        <w:rPr>
          <w:rFonts w:eastAsia="DengXian"/>
          <w:szCs w:val="24"/>
          <w:lang w:eastAsia="zh-CN"/>
        </w:rPr>
        <w:t xml:space="preserve"> </w:t>
      </w:r>
      <w:r w:rsidRPr="005E74D4">
        <w:rPr>
          <w:rFonts w:eastAsia="DengXian"/>
          <w:szCs w:val="24"/>
          <w:lang w:eastAsia="zh-CN"/>
        </w:rPr>
        <w:t xml:space="preserve">add </w:t>
      </w:r>
      <w:r>
        <w:rPr>
          <w:rFonts w:eastAsia="DengXian"/>
          <w:szCs w:val="24"/>
          <w:lang w:eastAsia="zh-CN"/>
        </w:rPr>
        <w:t xml:space="preserve">extra </w:t>
      </w:r>
      <w:r w:rsidRPr="005E74D4">
        <w:rPr>
          <w:rFonts w:eastAsia="DengXian"/>
          <w:szCs w:val="24"/>
          <w:lang w:eastAsia="zh-CN"/>
        </w:rPr>
        <w:t>objective test method</w:t>
      </w:r>
      <w:r>
        <w:rPr>
          <w:rFonts w:eastAsia="DengXian"/>
          <w:szCs w:val="24"/>
          <w:lang w:eastAsia="zh-CN"/>
        </w:rPr>
        <w:t>s (loudness, spatial correlation, ITD)</w:t>
      </w:r>
      <w:r w:rsidRPr="005E74D4">
        <w:rPr>
          <w:rFonts w:eastAsia="DengXian"/>
          <w:szCs w:val="24"/>
          <w:lang w:eastAsia="zh-CN"/>
        </w:rPr>
        <w:t xml:space="preserve"> to be integrated into DaCAS-2</w:t>
      </w:r>
      <w:r>
        <w:t>; the relation to ATIAS Ph2 was discussed, and the limitations of single source testing were highlighted. Since proposals are not yet part of TS 26.260 it was requested to consider endorsing them at this stage.</w:t>
      </w:r>
    </w:p>
    <w:p w14:paraId="2CCCF1C7" w14:textId="77777777" w:rsidR="00314EAF" w:rsidRDefault="0094068B" w:rsidP="002B6F76">
      <w:pPr>
        <w:numPr>
          <w:ilvl w:val="0"/>
          <w:numId w:val="12"/>
        </w:numPr>
        <w:pBdr>
          <w:top w:val="nil"/>
          <w:left w:val="nil"/>
          <w:bottom w:val="nil"/>
          <w:right w:val="nil"/>
          <w:between w:val="nil"/>
        </w:pBdr>
        <w:rPr>
          <w:lang w:val="en-US"/>
        </w:rPr>
      </w:pPr>
      <w:r w:rsidRPr="0094068B">
        <w:rPr>
          <w:color w:val="4F81BD" w:themeColor="accent1"/>
        </w:rPr>
        <w:t xml:space="preserve">S4aA250102 </w:t>
      </w:r>
      <w:r w:rsidR="002B6F76">
        <w:rPr>
          <w:color w:val="000000"/>
        </w:rPr>
        <w:t>(</w:t>
      </w:r>
      <w:r>
        <w:rPr>
          <w:color w:val="000000"/>
        </w:rPr>
        <w:t>Xiaomi</w:t>
      </w:r>
      <w:r w:rsidR="002B6F76">
        <w:rPr>
          <w:color w:val="000000"/>
        </w:rPr>
        <w:t>)</w:t>
      </w:r>
      <w:r>
        <w:rPr>
          <w:color w:val="000000"/>
        </w:rPr>
        <w:t xml:space="preserve"> – </w:t>
      </w:r>
      <w:r w:rsidRPr="00314EAF">
        <w:rPr>
          <w:color w:val="4F81BD" w:themeColor="accent1"/>
        </w:rPr>
        <w:t xml:space="preserve">revised </w:t>
      </w:r>
      <w:r>
        <w:rPr>
          <w:color w:val="000000"/>
        </w:rPr>
        <w:t xml:space="preserve">to </w:t>
      </w:r>
      <w:r w:rsidRPr="0094068B">
        <w:rPr>
          <w:color w:val="4F81BD" w:themeColor="accent1"/>
        </w:rPr>
        <w:t>S4aA25010</w:t>
      </w:r>
      <w:r>
        <w:rPr>
          <w:color w:val="4F81BD" w:themeColor="accent1"/>
        </w:rPr>
        <w:t>6</w:t>
      </w:r>
      <w:r>
        <w:rPr>
          <w:color w:val="000000"/>
        </w:rPr>
        <w:t xml:space="preserve"> which is </w:t>
      </w:r>
      <w:r w:rsidRPr="00314EAF">
        <w:rPr>
          <w:color w:val="4F81BD" w:themeColor="accent1"/>
        </w:rPr>
        <w:t>agreed</w:t>
      </w:r>
      <w:r>
        <w:rPr>
          <w:color w:val="000000"/>
        </w:rPr>
        <w:t xml:space="preserve">: this </w:t>
      </w:r>
      <w:r>
        <w:rPr>
          <w:lang w:val="en-US"/>
        </w:rPr>
        <w:t>Tdoc</w:t>
      </w:r>
      <w:r w:rsidRPr="2FBE9FF4">
        <w:rPr>
          <w:lang w:val="en-US"/>
        </w:rPr>
        <w:t xml:space="preserve"> proposes to progress work </w:t>
      </w:r>
      <w:r>
        <w:rPr>
          <w:lang w:val="en-US"/>
        </w:rPr>
        <w:t xml:space="preserve">on DaCAS-2 </w:t>
      </w:r>
      <w:r w:rsidRPr="2FBE9FF4">
        <w:rPr>
          <w:lang w:val="en-US"/>
        </w:rPr>
        <w:t xml:space="preserve">by defining and maintaining a set of scripts </w:t>
      </w:r>
      <w:r>
        <w:rPr>
          <w:lang w:val="en-US"/>
        </w:rPr>
        <w:t xml:space="preserve">implementing </w:t>
      </w:r>
      <w:r w:rsidR="00314EAF" w:rsidRPr="2FBE9FF4">
        <w:rPr>
          <w:lang w:val="en-US"/>
        </w:rPr>
        <w:t>test methods for example solutions</w:t>
      </w:r>
      <w:r w:rsidR="00314EAF">
        <w:rPr>
          <w:lang w:val="en-US"/>
        </w:rPr>
        <w:t>; a</w:t>
      </w:r>
      <w:r w:rsidR="00314EAF" w:rsidRPr="2FBE9FF4">
        <w:rPr>
          <w:lang w:val="en-US"/>
        </w:rPr>
        <w:t xml:space="preserve">s this is a tool for evaluation and no deployment is required, </w:t>
      </w:r>
      <w:r w:rsidR="00314EAF">
        <w:rPr>
          <w:lang w:val="en-US"/>
        </w:rPr>
        <w:t>Python is proposed</w:t>
      </w:r>
      <w:r w:rsidR="00314EAF" w:rsidRPr="2FBE9FF4">
        <w:rPr>
          <w:lang w:val="en-US"/>
        </w:rPr>
        <w:t xml:space="preserve"> for scripts</w:t>
      </w:r>
    </w:p>
    <w:p w14:paraId="22458DBC" w14:textId="4DDAC536" w:rsidR="002B6F76" w:rsidRPr="00314EAF" w:rsidRDefault="00314EAF" w:rsidP="002B6F76">
      <w:pPr>
        <w:numPr>
          <w:ilvl w:val="0"/>
          <w:numId w:val="12"/>
        </w:numPr>
        <w:pBdr>
          <w:top w:val="nil"/>
          <w:left w:val="nil"/>
          <w:bottom w:val="nil"/>
          <w:right w:val="nil"/>
          <w:between w:val="nil"/>
        </w:pBdr>
        <w:rPr>
          <w:lang w:val="en-US"/>
        </w:rPr>
      </w:pPr>
      <w:r w:rsidRPr="00314EAF">
        <w:rPr>
          <w:color w:val="4F81BD" w:themeColor="accent1"/>
        </w:rPr>
        <w:t>S4aA25010</w:t>
      </w:r>
      <w:r>
        <w:rPr>
          <w:color w:val="4F81BD" w:themeColor="accent1"/>
        </w:rPr>
        <w:t>3</w:t>
      </w:r>
      <w:r w:rsidRPr="00314EAF">
        <w:rPr>
          <w:color w:val="4F81BD" w:themeColor="accent1"/>
        </w:rPr>
        <w:t xml:space="preserve"> </w:t>
      </w:r>
      <w:r w:rsidRPr="00314EAF">
        <w:rPr>
          <w:color w:val="000000"/>
        </w:rPr>
        <w:t>(</w:t>
      </w:r>
      <w:r>
        <w:rPr>
          <w:color w:val="000000"/>
        </w:rPr>
        <w:t>Dolby</w:t>
      </w:r>
      <w:r w:rsidRPr="00314EAF">
        <w:rPr>
          <w:color w:val="000000"/>
        </w:rPr>
        <w:t>)</w:t>
      </w:r>
      <w:r>
        <w:rPr>
          <w:color w:val="000000"/>
        </w:rPr>
        <w:t xml:space="preserve"> - </w:t>
      </w:r>
      <w:r w:rsidRPr="00314EAF">
        <w:rPr>
          <w:color w:val="4F81BD" w:themeColor="accent1"/>
        </w:rPr>
        <w:t>noted</w:t>
      </w:r>
      <w:r>
        <w:rPr>
          <w:color w:val="000000"/>
        </w:rPr>
        <w:t xml:space="preserve">: this Tdoc </w:t>
      </w:r>
      <w:r>
        <w:rPr>
          <w:rFonts w:eastAsia="DengXian"/>
          <w:szCs w:val="24"/>
          <w:lang w:val="en-US" w:eastAsia="zh-CN"/>
        </w:rPr>
        <w:t xml:space="preserve">proposes an expansion of the direction of arrival (DOA) test method and qualitative requirements for use within DaCAS;  concerns were expressed on </w:t>
      </w:r>
      <w:r w:rsidR="00F438BF">
        <w:rPr>
          <w:rFonts w:eastAsia="DengXian"/>
          <w:szCs w:val="24"/>
          <w:lang w:val="en-US" w:eastAsia="zh-CN"/>
        </w:rPr>
        <w:t>increasing test length/complexity, defining devices capable of elevation capture, qualitative requirements irrespective of ambisonics order.</w:t>
      </w:r>
    </w:p>
    <w:p w14:paraId="273EBE56" w14:textId="05DAFA56" w:rsidR="00314EAF" w:rsidRPr="00314EAF" w:rsidRDefault="00314EAF" w:rsidP="002B6F76">
      <w:pPr>
        <w:numPr>
          <w:ilvl w:val="0"/>
          <w:numId w:val="12"/>
        </w:numPr>
        <w:pBdr>
          <w:top w:val="nil"/>
          <w:left w:val="nil"/>
          <w:bottom w:val="nil"/>
          <w:right w:val="nil"/>
          <w:between w:val="nil"/>
        </w:pBdr>
        <w:rPr>
          <w:lang w:val="en-US"/>
        </w:rPr>
      </w:pPr>
      <w:r w:rsidRPr="0094068B">
        <w:rPr>
          <w:color w:val="4F81BD" w:themeColor="accent1"/>
        </w:rPr>
        <w:t>S4aA25010</w:t>
      </w:r>
      <w:r>
        <w:rPr>
          <w:color w:val="4F81BD" w:themeColor="accent1"/>
        </w:rPr>
        <w:t>4</w:t>
      </w:r>
      <w:r w:rsidRPr="0094068B">
        <w:rPr>
          <w:color w:val="4F81BD" w:themeColor="accent1"/>
        </w:rPr>
        <w:t xml:space="preserve"> </w:t>
      </w:r>
      <w:r>
        <w:rPr>
          <w:color w:val="000000"/>
        </w:rPr>
        <w:t>(Nokia)</w:t>
      </w:r>
      <w:r w:rsidR="00F438BF">
        <w:rPr>
          <w:color w:val="000000"/>
        </w:rPr>
        <w:t xml:space="preserve"> – noted: </w:t>
      </w:r>
      <w:r w:rsidR="00F438BF">
        <w:t>The DaCA</w:t>
      </w:r>
      <w:r w:rsidR="000C4FC4">
        <w:t>S</w:t>
      </w:r>
      <w:r w:rsidR="00F438BF">
        <w:t xml:space="preserve"> recording scenarios 1, 2 and 3 are proposed to be agreed as mandatory recording scenarios. Concerns were expressed with the wording “mandatory”. A revision is expected in the next telco on DaCAS.</w:t>
      </w:r>
    </w:p>
    <w:p w14:paraId="5C49D1ED" w14:textId="4AF35F9E" w:rsidR="00314EAF" w:rsidRPr="00314EAF" w:rsidRDefault="00314EAF" w:rsidP="002B6F76">
      <w:pPr>
        <w:numPr>
          <w:ilvl w:val="0"/>
          <w:numId w:val="12"/>
        </w:numPr>
        <w:pBdr>
          <w:top w:val="nil"/>
          <w:left w:val="nil"/>
          <w:bottom w:val="nil"/>
          <w:right w:val="nil"/>
          <w:between w:val="nil"/>
        </w:pBdr>
        <w:rPr>
          <w:lang w:val="en-US"/>
        </w:rPr>
      </w:pPr>
      <w:r w:rsidRPr="0094068B">
        <w:rPr>
          <w:color w:val="4F81BD" w:themeColor="accent1"/>
        </w:rPr>
        <w:t>S4aA25010</w:t>
      </w:r>
      <w:r>
        <w:rPr>
          <w:color w:val="4F81BD" w:themeColor="accent1"/>
        </w:rPr>
        <w:t>5</w:t>
      </w:r>
      <w:r w:rsidRPr="0094068B">
        <w:rPr>
          <w:color w:val="4F81BD" w:themeColor="accent1"/>
        </w:rPr>
        <w:t xml:space="preserve"> </w:t>
      </w:r>
      <w:r>
        <w:rPr>
          <w:color w:val="000000"/>
        </w:rPr>
        <w:t>(Nokia)</w:t>
      </w:r>
      <w:r w:rsidR="00F438BF">
        <w:rPr>
          <w:color w:val="000000"/>
        </w:rPr>
        <w:t xml:space="preserve"> – </w:t>
      </w:r>
      <w:r w:rsidR="00F438BF" w:rsidRPr="00314EAF">
        <w:rPr>
          <w:color w:val="4F81BD" w:themeColor="accent1"/>
        </w:rPr>
        <w:t xml:space="preserve">revised </w:t>
      </w:r>
      <w:r w:rsidR="00F438BF">
        <w:rPr>
          <w:color w:val="000000"/>
        </w:rPr>
        <w:t xml:space="preserve">to </w:t>
      </w:r>
      <w:r w:rsidR="00F438BF" w:rsidRPr="0094068B">
        <w:rPr>
          <w:color w:val="4F81BD" w:themeColor="accent1"/>
        </w:rPr>
        <w:t>S4aA25010</w:t>
      </w:r>
      <w:r w:rsidR="00F438BF">
        <w:rPr>
          <w:color w:val="4F81BD" w:themeColor="accent1"/>
        </w:rPr>
        <w:t>7</w:t>
      </w:r>
      <w:r w:rsidR="00F438BF">
        <w:rPr>
          <w:color w:val="000000"/>
        </w:rPr>
        <w:t xml:space="preserve"> which is </w:t>
      </w:r>
      <w:r w:rsidR="00F438BF" w:rsidRPr="00314EAF">
        <w:rPr>
          <w:color w:val="4F81BD" w:themeColor="accent1"/>
        </w:rPr>
        <w:t>agreed</w:t>
      </w:r>
      <w:r w:rsidR="00F438BF">
        <w:rPr>
          <w:color w:val="000000"/>
        </w:rPr>
        <w:t xml:space="preserve">: </w:t>
      </w:r>
      <w:r w:rsidR="00373BE2">
        <w:t xml:space="preserve">Concrete test descriptions are proposed for DaCAS-2. </w:t>
      </w:r>
      <w:r w:rsidR="00373BE2">
        <w:rPr>
          <w:color w:val="000000"/>
        </w:rPr>
        <w:t xml:space="preserve">Online editing took place, in particular to avoid </w:t>
      </w:r>
      <w:r w:rsidR="00373BE2">
        <w:t>repeating text from TS 26.260.</w:t>
      </w:r>
    </w:p>
    <w:p w14:paraId="19387BCB" w14:textId="77777777" w:rsidR="00314EAF" w:rsidRPr="00314EAF" w:rsidRDefault="00314EAF" w:rsidP="00314EAF">
      <w:pPr>
        <w:pBdr>
          <w:top w:val="nil"/>
          <w:left w:val="nil"/>
          <w:bottom w:val="nil"/>
          <w:right w:val="nil"/>
          <w:between w:val="nil"/>
        </w:pBdr>
        <w:ind w:left="720"/>
        <w:rPr>
          <w:lang w:val="en-US"/>
        </w:rPr>
      </w:pPr>
    </w:p>
    <w:p w14:paraId="615B3518" w14:textId="77777777" w:rsidR="002B6F76" w:rsidRDefault="002B6F76" w:rsidP="002B6F76">
      <w:pPr>
        <w:rPr>
          <w:b/>
        </w:rPr>
      </w:pPr>
      <w:r>
        <w:rPr>
          <w:b/>
        </w:rPr>
        <w:t>A.I. 1 Audio SWG</w:t>
      </w:r>
    </w:p>
    <w:p w14:paraId="0310C4B8" w14:textId="77777777" w:rsidR="002B6F76" w:rsidRDefault="002B6F76" w:rsidP="002B6F76">
      <w:pPr>
        <w:rPr>
          <w:b/>
        </w:rPr>
      </w:pPr>
    </w:p>
    <w:p w14:paraId="35578902" w14:textId="77777777" w:rsidR="002B6F76" w:rsidRDefault="002B6F76" w:rsidP="002B6F76">
      <w:pPr>
        <w:rPr>
          <w:b/>
        </w:rPr>
      </w:pPr>
      <w:r>
        <w:rPr>
          <w:b/>
        </w:rPr>
        <w:t>A.I. 1.1 Opening of the session and registration of documents</w:t>
      </w:r>
    </w:p>
    <w:p w14:paraId="7A2FD41D" w14:textId="77777777" w:rsidR="002B6F76" w:rsidRDefault="002B6F76" w:rsidP="002B6F76">
      <w:pPr>
        <w:rPr>
          <w:b/>
        </w:rPr>
      </w:pPr>
    </w:p>
    <w:p w14:paraId="17E94AD5" w14:textId="6167A856" w:rsidR="002B6F76" w:rsidRDefault="002B6F76" w:rsidP="002B6F76">
      <w:r>
        <w:t>Stéphane opens the meeting at 1</w:t>
      </w:r>
      <w:r w:rsidR="00F04A31">
        <w:t>4</w:t>
      </w:r>
      <w:r>
        <w:t xml:space="preserve">:00 CEST. </w:t>
      </w:r>
    </w:p>
    <w:p w14:paraId="6BE88F3D" w14:textId="77777777" w:rsidR="002B6F76" w:rsidRDefault="002B6F76" w:rsidP="002B6F76">
      <w:r>
        <w:t xml:space="preserve">The agenda with Tdoc allocation is </w:t>
      </w:r>
      <w:r>
        <w:rPr>
          <w:color w:val="4F81BD"/>
        </w:rPr>
        <w:t>agreed</w:t>
      </w:r>
      <w:r>
        <w:t xml:space="preserve"> (see Annex A)</w:t>
      </w:r>
    </w:p>
    <w:p w14:paraId="53CC0A66" w14:textId="77777777" w:rsidR="002B6F76" w:rsidRDefault="002B6F76" w:rsidP="002B6F76"/>
    <w:p w14:paraId="55B7D2FB" w14:textId="77777777" w:rsidR="002B6F76" w:rsidRDefault="002B6F76" w:rsidP="002B6F76">
      <w:pPr>
        <w:rPr>
          <w:b/>
        </w:rPr>
      </w:pPr>
    </w:p>
    <w:p w14:paraId="0825BE8E" w14:textId="532B537F" w:rsidR="002B6F76" w:rsidRPr="00EB6917" w:rsidRDefault="002B6F76" w:rsidP="002B6F76">
      <w:pPr>
        <w:rPr>
          <w:b/>
          <w:lang w:val="fr-FR"/>
        </w:rPr>
      </w:pPr>
      <w:r w:rsidRPr="00EB6917">
        <w:rPr>
          <w:b/>
          <w:lang w:val="fr-FR"/>
        </w:rPr>
        <w:t>A.I. 1.2 IPR</w:t>
      </w:r>
      <w:r w:rsidR="00EB6917" w:rsidRPr="00EB6917">
        <w:rPr>
          <w:b/>
          <w:lang w:val="fr-FR"/>
        </w:rPr>
        <w:t xml:space="preserve">, </w:t>
      </w:r>
      <w:r w:rsidRPr="00EB6917">
        <w:rPr>
          <w:b/>
          <w:lang w:val="fr-FR"/>
        </w:rPr>
        <w:t xml:space="preserve">antitrust </w:t>
      </w:r>
      <w:r w:rsidR="00EB6917" w:rsidRPr="00EB6917">
        <w:rPr>
          <w:b/>
          <w:lang w:val="fr-FR"/>
        </w:rPr>
        <w:t xml:space="preserve">&amp; consensus principles </w:t>
      </w:r>
      <w:r w:rsidRPr="00EB6917">
        <w:rPr>
          <w:b/>
          <w:lang w:val="fr-FR"/>
        </w:rPr>
        <w:t>reminder</w:t>
      </w:r>
    </w:p>
    <w:p w14:paraId="2B0BF91F" w14:textId="77777777" w:rsidR="002B6F76" w:rsidRPr="00EB6917" w:rsidRDefault="002B6F76" w:rsidP="002B6F76">
      <w:pPr>
        <w:rPr>
          <w:b/>
          <w:lang w:val="fr-FR"/>
        </w:rPr>
      </w:pPr>
    </w:p>
    <w:p w14:paraId="0560E232" w14:textId="4CDAEB0B" w:rsidR="002B6F76" w:rsidRDefault="002B6F76" w:rsidP="002B6F76">
      <w:r>
        <w:t xml:space="preserve">Stéphane reads the </w:t>
      </w:r>
      <w:r w:rsidR="00EB6917">
        <w:t xml:space="preserve">reminder on </w:t>
      </w:r>
      <w:r>
        <w:t>IPR</w:t>
      </w:r>
      <w:r w:rsidR="00EB6917">
        <w:t>, a</w:t>
      </w:r>
      <w:r>
        <w:t xml:space="preserve">ntitrust </w:t>
      </w:r>
      <w:r w:rsidR="00EB6917">
        <w:t>and consensus principles</w:t>
      </w:r>
      <w:r>
        <w:t xml:space="preserve"> at the beginning of this SWG telco</w:t>
      </w:r>
      <w:r w:rsidR="00EB6917">
        <w:t>:</w:t>
      </w:r>
    </w:p>
    <w:p w14:paraId="70D25A06" w14:textId="77777777" w:rsidR="002B6F76" w:rsidRDefault="002B6F76" w:rsidP="002B6F76"/>
    <w:p w14:paraId="645BB603" w14:textId="6D5CB7F4" w:rsidR="00EB6917" w:rsidRDefault="002B6F76" w:rsidP="00EB6917">
      <w:pPr>
        <w:spacing w:before="240"/>
      </w:pPr>
      <w:r>
        <w:t>"</w:t>
      </w:r>
      <w:r w:rsidR="00EB6917" w:rsidRPr="00EB6917">
        <w:rPr>
          <w:b/>
          <w:bCs/>
          <w:i/>
          <w:iCs/>
          <w:sz w:val="20"/>
          <w:szCs w:val="20"/>
        </w:rPr>
        <w:t xml:space="preserve"> </w:t>
      </w:r>
      <w:r w:rsidR="00EB6917" w:rsidRPr="0E44F04F">
        <w:rPr>
          <w:b/>
          <w:bCs/>
          <w:i/>
          <w:iCs/>
          <w:sz w:val="20"/>
          <w:szCs w:val="20"/>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2D628C80" w14:textId="77777777" w:rsidR="00EB6917" w:rsidRDefault="00EB6917" w:rsidP="00EB6917">
      <w:r w:rsidRPr="0E44F04F">
        <w:rPr>
          <w:b/>
          <w:bCs/>
          <w:i/>
          <w:iCs/>
          <w:sz w:val="20"/>
          <w:szCs w:val="20"/>
        </w:rPr>
        <w:t>The delegates were asked to take note that they were thereby invited:</w:t>
      </w:r>
    </w:p>
    <w:p w14:paraId="38B4C432" w14:textId="77777777" w:rsidR="00EB6917" w:rsidRDefault="00EB6917" w:rsidP="00EB6917">
      <w:pPr>
        <w:pStyle w:val="Paragraphedeliste"/>
        <w:numPr>
          <w:ilvl w:val="0"/>
          <w:numId w:val="13"/>
        </w:numPr>
        <w:spacing w:line="257" w:lineRule="auto"/>
        <w:rPr>
          <w:b/>
          <w:bCs/>
          <w:i/>
          <w:iCs/>
          <w:sz w:val="20"/>
          <w:szCs w:val="20"/>
        </w:rPr>
      </w:pPr>
      <w:r w:rsidRPr="0E44F04F">
        <w:rPr>
          <w:b/>
          <w:bCs/>
          <w:i/>
          <w:iCs/>
          <w:sz w:val="20"/>
          <w:szCs w:val="20"/>
        </w:rPr>
        <w:t>to investigate whether their organization or any other organization owns IPRs which were, or were likely to become Essential in respect of the work of 3GPP.</w:t>
      </w:r>
    </w:p>
    <w:p w14:paraId="09D786C3" w14:textId="77777777" w:rsidR="00EB6917" w:rsidRDefault="00EB6917" w:rsidP="00EB6917">
      <w:pPr>
        <w:pStyle w:val="Paragraphedeliste"/>
        <w:numPr>
          <w:ilvl w:val="0"/>
          <w:numId w:val="13"/>
        </w:numPr>
        <w:spacing w:line="257" w:lineRule="auto"/>
        <w:rPr>
          <w:b/>
          <w:bCs/>
          <w:i/>
          <w:iCs/>
          <w:sz w:val="20"/>
          <w:szCs w:val="20"/>
        </w:rPr>
      </w:pPr>
      <w:r w:rsidRPr="0E44F04F">
        <w:rPr>
          <w:b/>
          <w:bCs/>
          <w:i/>
          <w:iCs/>
          <w:sz w:val="20"/>
          <w:szCs w:val="20"/>
        </w:rPr>
        <w:t>to notify their respective Organizational Partners of all potential IPRs, e.g., for ETSI, by means of the IPR Information Statement and the Licensing declaration forms.</w:t>
      </w:r>
    </w:p>
    <w:p w14:paraId="2C599D17" w14:textId="77777777" w:rsidR="00EB6917" w:rsidRDefault="00EB6917" w:rsidP="00EB6917">
      <w:r w:rsidRPr="0E44F04F">
        <w:rPr>
          <w:b/>
          <w:bCs/>
          <w:i/>
          <w:iCs/>
          <w:sz w:val="20"/>
          <w:szCs w:val="20"/>
          <w:lang w:val="en-GB"/>
        </w:rPr>
        <w:t xml:space="preserve"> </w:t>
      </w:r>
    </w:p>
    <w:p w14:paraId="04EC4251" w14:textId="77777777" w:rsidR="00EB6917" w:rsidRDefault="00EB6917" w:rsidP="00EB6917">
      <w:r w:rsidRPr="0E44F04F">
        <w:rPr>
          <w:b/>
          <w:bCs/>
          <w:i/>
          <w:iCs/>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6B8D16C" w14:textId="77777777" w:rsidR="00EB6917" w:rsidRDefault="00EB6917" w:rsidP="00EB6917">
      <w:r w:rsidRPr="0E44F04F">
        <w:rPr>
          <w:b/>
          <w:bCs/>
          <w:i/>
          <w:iCs/>
          <w:sz w:val="20"/>
          <w:szCs w:val="20"/>
        </w:rPr>
        <w:t xml:space="preserve"> </w:t>
      </w:r>
    </w:p>
    <w:p w14:paraId="7D5069BF" w14:textId="54EC254B" w:rsidR="002B6F76" w:rsidRDefault="00EB6917" w:rsidP="00EB6917">
      <w:r w:rsidRPr="0E44F04F">
        <w:rPr>
          <w:b/>
          <w:bCs/>
          <w:i/>
          <w:iCs/>
          <w:sz w:val="20"/>
          <w:szCs w:val="20"/>
        </w:rP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r>
        <w:t>”</w:t>
      </w:r>
    </w:p>
    <w:p w14:paraId="10153C9D" w14:textId="77777777" w:rsidR="002B6F76" w:rsidRDefault="002B6F76" w:rsidP="002B6F76"/>
    <w:p w14:paraId="19C2FEF2" w14:textId="77777777" w:rsidR="002B6F76" w:rsidRDefault="002B6F76" w:rsidP="002B6F76"/>
    <w:p w14:paraId="68BB4E52" w14:textId="77777777" w:rsidR="002B6F76" w:rsidRDefault="002B6F76" w:rsidP="002B6F76">
      <w:pPr>
        <w:rPr>
          <w:b/>
        </w:rPr>
      </w:pPr>
      <w:r>
        <w:rPr>
          <w:b/>
        </w:rPr>
        <w:t>A.I. 1.3 Reports/Liaison from other groups/meetings</w:t>
      </w:r>
    </w:p>
    <w:p w14:paraId="74B899C5" w14:textId="77777777" w:rsidR="002B6F76" w:rsidRDefault="002B6F76" w:rsidP="002B6F76"/>
    <w:p w14:paraId="68F00FAD" w14:textId="77777777" w:rsidR="002B6F76" w:rsidRDefault="002B6F76" w:rsidP="002B6F76">
      <w:r>
        <w:t>None.</w:t>
      </w:r>
    </w:p>
    <w:p w14:paraId="5C965C74" w14:textId="77777777" w:rsidR="002B6F76" w:rsidRDefault="002B6F76" w:rsidP="002B6F76"/>
    <w:p w14:paraId="0F65AA9B" w14:textId="77777777" w:rsidR="002B6F76" w:rsidRDefault="002B6F76" w:rsidP="002B6F76"/>
    <w:p w14:paraId="4A4EB554" w14:textId="77777777" w:rsidR="002B6F76" w:rsidRDefault="002B6F76" w:rsidP="002B6F76">
      <w:pPr>
        <w:rPr>
          <w:b/>
        </w:rPr>
      </w:pPr>
      <w:r>
        <w:rPr>
          <w:b/>
        </w:rPr>
        <w:t>A.I. 1.4 Release 18 and earlier matters</w:t>
      </w:r>
    </w:p>
    <w:p w14:paraId="488F3A1F" w14:textId="77777777" w:rsidR="002B6F76" w:rsidRDefault="002B6F76" w:rsidP="002B6F76"/>
    <w:p w14:paraId="39B5929A" w14:textId="77777777" w:rsidR="002B6F76" w:rsidRDefault="002B6F76" w:rsidP="002B6F76">
      <w:r>
        <w:t>None.</w:t>
      </w:r>
    </w:p>
    <w:p w14:paraId="05C5E189" w14:textId="77777777" w:rsidR="002B6F76" w:rsidRDefault="002B6F76" w:rsidP="002B6F76"/>
    <w:p w14:paraId="1369F21B" w14:textId="77777777" w:rsidR="002B6F76" w:rsidRDefault="002B6F76" w:rsidP="002B6F76"/>
    <w:p w14:paraId="6279A529" w14:textId="77777777" w:rsidR="002B6F76" w:rsidRDefault="002B6F76" w:rsidP="002B6F76">
      <w:pPr>
        <w:rPr>
          <w:b/>
        </w:rPr>
      </w:pPr>
      <w:r>
        <w:rPr>
          <w:b/>
        </w:rPr>
        <w:t>A.I. 1.5 IVAS_Codec_Ph2 (EVS Codec Extension for Immersive Voice and Audio Services, Phase 2)</w:t>
      </w:r>
    </w:p>
    <w:p w14:paraId="6FC20E4D" w14:textId="77777777" w:rsidR="002B6F76" w:rsidRDefault="002B6F76" w:rsidP="002B6F76"/>
    <w:p w14:paraId="02AB9C35" w14:textId="77777777" w:rsidR="002B6F76" w:rsidRDefault="002B6F76" w:rsidP="002B6F76">
      <w:r>
        <w:t>None.</w:t>
      </w:r>
    </w:p>
    <w:p w14:paraId="0C945707" w14:textId="77777777" w:rsidR="002B6F76" w:rsidRDefault="002B6F76" w:rsidP="002B6F76"/>
    <w:p w14:paraId="31DB5CBF" w14:textId="77777777" w:rsidR="002B6F76" w:rsidRDefault="002B6F76" w:rsidP="002B6F76"/>
    <w:p w14:paraId="4781D482" w14:textId="77777777" w:rsidR="002B6F76" w:rsidRDefault="002B6F76" w:rsidP="002B6F76">
      <w:pPr>
        <w:rPr>
          <w:b/>
        </w:rPr>
      </w:pPr>
      <w:r>
        <w:rPr>
          <w:b/>
        </w:rPr>
        <w:t>A.I. 1.6 ATIAS_Ph2 (Terminal Audio quality performance and Test methods for Immersive Audio Services, Phase 2)</w:t>
      </w:r>
    </w:p>
    <w:p w14:paraId="5AC2549B" w14:textId="77777777" w:rsidR="002B6F76" w:rsidRDefault="002B6F76" w:rsidP="002B6F76"/>
    <w:p w14:paraId="5192DD12" w14:textId="56589F41" w:rsidR="002B6F76" w:rsidRDefault="00F04A31" w:rsidP="002B6F76">
      <w:r>
        <w:t>None.</w:t>
      </w:r>
    </w:p>
    <w:p w14:paraId="276E4FF4" w14:textId="77777777" w:rsidR="00117B97" w:rsidRDefault="00117B97" w:rsidP="002B6F76"/>
    <w:p w14:paraId="0A37E32B" w14:textId="77777777" w:rsidR="002B6F76" w:rsidRDefault="002B6F76" w:rsidP="002B6F76"/>
    <w:p w14:paraId="7F05CEB7" w14:textId="77777777" w:rsidR="003244A3" w:rsidRDefault="003244A3" w:rsidP="003244A3"/>
    <w:p w14:paraId="1CD847C8" w14:textId="77777777" w:rsidR="003244A3" w:rsidRDefault="003244A3" w:rsidP="003244A3">
      <w:pPr>
        <w:rPr>
          <w:b/>
        </w:rPr>
      </w:pPr>
      <w:r>
        <w:rPr>
          <w:b/>
        </w:rPr>
        <w:t>A.I. 1.7 DaCAS (Diverse audio CApturing system for Smartphone devices)</w:t>
      </w:r>
    </w:p>
    <w:p w14:paraId="30467C87" w14:textId="77777777" w:rsidR="003244A3" w:rsidRDefault="003244A3" w:rsidP="003244A3"/>
    <w:tbl>
      <w:tblPr>
        <w:tblW w:w="6585" w:type="dxa"/>
        <w:tblLayout w:type="fixed"/>
        <w:tblLook w:val="0400" w:firstRow="0" w:lastRow="0" w:firstColumn="0" w:lastColumn="0" w:noHBand="0" w:noVBand="1"/>
      </w:tblPr>
      <w:tblGrid>
        <w:gridCol w:w="1215"/>
        <w:gridCol w:w="3840"/>
        <w:gridCol w:w="1530"/>
      </w:tblGrid>
      <w:tr w:rsidR="003244A3" w14:paraId="6646D205" w14:textId="77777777" w:rsidTr="000262E8">
        <w:trPr>
          <w:trHeight w:val="420"/>
        </w:trPr>
        <w:tc>
          <w:tcPr>
            <w:tcW w:w="1215" w:type="dxa"/>
            <w:tcBorders>
              <w:top w:val="single" w:sz="4" w:space="0" w:color="A6A6A6"/>
              <w:left w:val="single" w:sz="4" w:space="0" w:color="A6A6A6"/>
              <w:bottom w:val="single" w:sz="4" w:space="0" w:color="A6A6A6"/>
              <w:right w:val="single" w:sz="4" w:space="0" w:color="A6A6A6"/>
            </w:tcBorders>
            <w:shd w:val="clear" w:color="auto" w:fill="auto"/>
          </w:tcPr>
          <w:p w14:paraId="1B241BB7" w14:textId="77777777" w:rsidR="003244A3" w:rsidRDefault="003244A3" w:rsidP="000262E8">
            <w:pPr>
              <w:spacing w:line="240" w:lineRule="auto"/>
              <w:rPr>
                <w:b/>
                <w:color w:val="0000FF"/>
                <w:sz w:val="16"/>
                <w:szCs w:val="16"/>
                <w:u w:val="single"/>
              </w:rPr>
            </w:pPr>
            <w:hyperlink r:id="rId7">
              <w:r>
                <w:rPr>
                  <w:b/>
                  <w:color w:val="0000FF"/>
                  <w:sz w:val="16"/>
                  <w:szCs w:val="16"/>
                  <w:u w:val="single"/>
                </w:rPr>
                <w:t>S4aA250101</w:t>
              </w:r>
            </w:hyperlink>
          </w:p>
        </w:tc>
        <w:tc>
          <w:tcPr>
            <w:tcW w:w="3840" w:type="dxa"/>
            <w:tcBorders>
              <w:top w:val="single" w:sz="4" w:space="0" w:color="A6A6A6"/>
              <w:left w:val="nil"/>
              <w:bottom w:val="single" w:sz="4" w:space="0" w:color="A6A6A6"/>
              <w:right w:val="single" w:sz="4" w:space="0" w:color="A6A6A6"/>
            </w:tcBorders>
            <w:shd w:val="clear" w:color="auto" w:fill="auto"/>
          </w:tcPr>
          <w:p w14:paraId="5347F8B2" w14:textId="77777777" w:rsidR="003244A3" w:rsidRDefault="003244A3" w:rsidP="000262E8">
            <w:pPr>
              <w:spacing w:line="240" w:lineRule="auto"/>
              <w:rPr>
                <w:sz w:val="16"/>
                <w:szCs w:val="16"/>
              </w:rPr>
            </w:pPr>
            <w:r>
              <w:rPr>
                <w:sz w:val="16"/>
                <w:szCs w:val="16"/>
              </w:rPr>
              <w:t>[DaCAS] Performance Evaluation for SBA solutions</w:t>
            </w:r>
          </w:p>
        </w:tc>
        <w:tc>
          <w:tcPr>
            <w:tcW w:w="1530" w:type="dxa"/>
            <w:tcBorders>
              <w:top w:val="single" w:sz="4" w:space="0" w:color="A6A6A6"/>
              <w:left w:val="nil"/>
              <w:bottom w:val="single" w:sz="4" w:space="0" w:color="A6A6A6"/>
              <w:right w:val="single" w:sz="4" w:space="0" w:color="A6A6A6"/>
            </w:tcBorders>
            <w:shd w:val="clear" w:color="auto" w:fill="auto"/>
          </w:tcPr>
          <w:p w14:paraId="0B1CADDE" w14:textId="77777777" w:rsidR="003244A3" w:rsidRDefault="003244A3" w:rsidP="000262E8">
            <w:pPr>
              <w:spacing w:line="240" w:lineRule="auto"/>
              <w:rPr>
                <w:sz w:val="16"/>
                <w:szCs w:val="16"/>
              </w:rPr>
            </w:pPr>
            <w:r>
              <w:rPr>
                <w:sz w:val="16"/>
                <w:szCs w:val="16"/>
              </w:rPr>
              <w:t>Bytedance</w:t>
            </w:r>
          </w:p>
        </w:tc>
      </w:tr>
    </w:tbl>
    <w:p w14:paraId="45F408BF" w14:textId="77777777" w:rsidR="003244A3" w:rsidRDefault="003244A3" w:rsidP="003244A3"/>
    <w:p w14:paraId="3E0055B0" w14:textId="77777777" w:rsidR="003244A3" w:rsidRDefault="003244A3" w:rsidP="003244A3">
      <w:pPr>
        <w:spacing w:line="257" w:lineRule="auto"/>
      </w:pPr>
      <w:r>
        <w:rPr>
          <w:b/>
          <w:color w:val="0000FF"/>
        </w:rPr>
        <w:t>Presenter: June Sun</w:t>
      </w:r>
    </w:p>
    <w:p w14:paraId="2DE413A9" w14:textId="77777777" w:rsidR="003244A3" w:rsidRDefault="003244A3" w:rsidP="003244A3">
      <w:pPr>
        <w:spacing w:line="257" w:lineRule="auto"/>
        <w:rPr>
          <w:color w:val="000000"/>
        </w:rPr>
      </w:pPr>
    </w:p>
    <w:p w14:paraId="21D30241" w14:textId="77777777" w:rsidR="003244A3" w:rsidRDefault="003244A3" w:rsidP="003244A3">
      <w:pPr>
        <w:spacing w:line="257" w:lineRule="auto"/>
      </w:pPr>
      <w:r>
        <w:rPr>
          <w:color w:val="000000"/>
        </w:rPr>
        <w:t>Discussion:</w:t>
      </w:r>
    </w:p>
    <w:p w14:paraId="370A3282" w14:textId="082438EF" w:rsidR="003244A3" w:rsidRDefault="003244A3" w:rsidP="003244A3">
      <w:pPr>
        <w:numPr>
          <w:ilvl w:val="0"/>
          <w:numId w:val="14"/>
        </w:numPr>
        <w:pBdr>
          <w:top w:val="nil"/>
          <w:left w:val="nil"/>
          <w:bottom w:val="nil"/>
          <w:right w:val="nil"/>
          <w:between w:val="nil"/>
        </w:pBdr>
        <w:spacing w:line="257" w:lineRule="auto"/>
      </w:pPr>
      <w:r>
        <w:t xml:space="preserve">Stefan B: General remark applicable to this contribution and also other contributions including to some extent the Dolby contribution. Looked at DaCAS </w:t>
      </w:r>
      <w:r w:rsidR="000C4FC4">
        <w:t>WID;</w:t>
      </w:r>
      <w:r>
        <w:t xml:space="preserve"> to see the mandate, this is important to keep this in mind. Understanding is that objective methods we are willing to apply here should come from ATIAS or specifications 26.260, so of course I understand we are working under time pressure, at maximum we can endorse certain concepts and discuss them under ATIAS Ph2 to get them in TS 26.260. There would be detailed remarks.</w:t>
      </w:r>
    </w:p>
    <w:p w14:paraId="1D40763A" w14:textId="77777777" w:rsidR="003244A3" w:rsidRDefault="003244A3" w:rsidP="003244A3">
      <w:pPr>
        <w:numPr>
          <w:ilvl w:val="0"/>
          <w:numId w:val="14"/>
        </w:numPr>
        <w:pBdr>
          <w:top w:val="nil"/>
          <w:left w:val="nil"/>
          <w:bottom w:val="nil"/>
          <w:right w:val="nil"/>
          <w:between w:val="nil"/>
        </w:pBdr>
        <w:spacing w:line="257" w:lineRule="auto"/>
      </w:pPr>
      <w:r>
        <w:t>June: detail on how loudness and spatial correlation can be computed, not integrated into TS 26.260, working on that, proposal has been agreed in ATIAS side. Taking Pdoc from ATIAS in real TS may take more time.</w:t>
      </w:r>
    </w:p>
    <w:p w14:paraId="4D04501C" w14:textId="77777777" w:rsidR="003244A3" w:rsidRDefault="003244A3" w:rsidP="003244A3">
      <w:pPr>
        <w:numPr>
          <w:ilvl w:val="0"/>
          <w:numId w:val="14"/>
        </w:numPr>
        <w:pBdr>
          <w:top w:val="nil"/>
          <w:left w:val="nil"/>
          <w:bottom w:val="nil"/>
          <w:right w:val="nil"/>
          <w:between w:val="nil"/>
        </w:pBdr>
        <w:spacing w:line="257" w:lineRule="auto"/>
      </w:pPr>
      <w:r>
        <w:t>Stefan: I also checked ATIAS Pdoc that is referenced, in the Pdoc we still have change in square brackets, this is too far reaching.</w:t>
      </w:r>
    </w:p>
    <w:p w14:paraId="39820F20" w14:textId="77777777" w:rsidR="003244A3" w:rsidRDefault="003244A3" w:rsidP="003244A3">
      <w:pPr>
        <w:numPr>
          <w:ilvl w:val="0"/>
          <w:numId w:val="14"/>
        </w:numPr>
        <w:pBdr>
          <w:top w:val="nil"/>
          <w:left w:val="nil"/>
          <w:bottom w:val="nil"/>
          <w:right w:val="nil"/>
          <w:between w:val="nil"/>
        </w:pBdr>
        <w:spacing w:line="257" w:lineRule="auto"/>
      </w:pPr>
      <w:r>
        <w:t>June: Talked with Rapporteur to get less brackets, missed some details in ATIAS documents but would stress importance of having those things.</w:t>
      </w:r>
    </w:p>
    <w:p w14:paraId="4D8B0701" w14:textId="77777777" w:rsidR="003244A3" w:rsidRDefault="003244A3" w:rsidP="003244A3">
      <w:pPr>
        <w:numPr>
          <w:ilvl w:val="0"/>
          <w:numId w:val="14"/>
        </w:numPr>
        <w:pBdr>
          <w:top w:val="nil"/>
          <w:left w:val="nil"/>
          <w:bottom w:val="nil"/>
          <w:right w:val="nil"/>
          <w:between w:val="nil"/>
        </w:pBdr>
        <w:spacing w:line="257" w:lineRule="auto"/>
      </w:pPr>
      <w:r>
        <w:t>Stéphane: check offline with ATIAS Rapporteur to see the status in ATIAS?</w:t>
      </w:r>
    </w:p>
    <w:p w14:paraId="69989D08" w14:textId="77777777" w:rsidR="003244A3" w:rsidRDefault="003244A3" w:rsidP="003244A3">
      <w:pPr>
        <w:numPr>
          <w:ilvl w:val="0"/>
          <w:numId w:val="14"/>
        </w:numPr>
        <w:pBdr>
          <w:top w:val="nil"/>
          <w:left w:val="nil"/>
          <w:bottom w:val="nil"/>
          <w:right w:val="nil"/>
          <w:between w:val="nil"/>
        </w:pBdr>
        <w:spacing w:line="257" w:lineRule="auto"/>
      </w:pPr>
      <w:r>
        <w:t>Stefan B: fine, discussion may be duplicated, not worse thing in world, but want to state that we may on proposals that are not yet part of TS 26.260 we may endorse them and not agreed.</w:t>
      </w:r>
    </w:p>
    <w:p w14:paraId="1ECD3CC9" w14:textId="77777777" w:rsidR="003244A3" w:rsidRDefault="003244A3" w:rsidP="003244A3">
      <w:pPr>
        <w:numPr>
          <w:ilvl w:val="0"/>
          <w:numId w:val="14"/>
        </w:numPr>
        <w:pBdr>
          <w:top w:val="nil"/>
          <w:left w:val="nil"/>
          <w:bottom w:val="nil"/>
          <w:right w:val="nil"/>
          <w:between w:val="nil"/>
        </w:pBdr>
        <w:spacing w:line="257" w:lineRule="auto"/>
      </w:pPr>
      <w:r>
        <w:t>Mike: also to Dolby?</w:t>
      </w:r>
    </w:p>
    <w:p w14:paraId="42A1AEAE" w14:textId="77777777" w:rsidR="003244A3" w:rsidRDefault="003244A3" w:rsidP="003244A3">
      <w:pPr>
        <w:numPr>
          <w:ilvl w:val="0"/>
          <w:numId w:val="14"/>
        </w:numPr>
        <w:pBdr>
          <w:top w:val="nil"/>
          <w:left w:val="nil"/>
          <w:bottom w:val="nil"/>
          <w:right w:val="nil"/>
          <w:between w:val="nil"/>
        </w:pBdr>
        <w:spacing w:line="257" w:lineRule="auto"/>
      </w:pPr>
      <w:r>
        <w:t>Stefan B: yes</w:t>
      </w:r>
    </w:p>
    <w:p w14:paraId="4FB723E0" w14:textId="77777777" w:rsidR="003244A3" w:rsidRDefault="003244A3" w:rsidP="003244A3">
      <w:pPr>
        <w:numPr>
          <w:ilvl w:val="0"/>
          <w:numId w:val="14"/>
        </w:numPr>
        <w:pBdr>
          <w:top w:val="nil"/>
          <w:left w:val="nil"/>
          <w:bottom w:val="nil"/>
          <w:right w:val="nil"/>
          <w:between w:val="nil"/>
        </w:pBdr>
        <w:spacing w:line="257" w:lineRule="auto"/>
      </w:pPr>
      <w:r>
        <w:t>Stéphane: if no other questions, endorse this document?</w:t>
      </w:r>
    </w:p>
    <w:p w14:paraId="3FE819F9" w14:textId="77777777" w:rsidR="003244A3" w:rsidRDefault="003244A3" w:rsidP="003244A3">
      <w:pPr>
        <w:numPr>
          <w:ilvl w:val="0"/>
          <w:numId w:val="14"/>
        </w:numPr>
        <w:pBdr>
          <w:top w:val="nil"/>
          <w:left w:val="nil"/>
          <w:bottom w:val="nil"/>
          <w:right w:val="nil"/>
          <w:between w:val="nil"/>
        </w:pBdr>
        <w:spacing w:line="257" w:lineRule="auto"/>
      </w:pPr>
      <w:r>
        <w:t>Stefan B: questions related spatial correlation, lacking perceptually measure, when do we understand that a good metric will lead to corresponding good quality, if we compare two different systems with similar spatial correlation, are they equivalent?</w:t>
      </w:r>
    </w:p>
    <w:p w14:paraId="463937E1" w14:textId="1AD2F3BB" w:rsidR="003244A3" w:rsidRDefault="003244A3" w:rsidP="003244A3">
      <w:pPr>
        <w:numPr>
          <w:ilvl w:val="0"/>
          <w:numId w:val="14"/>
        </w:numPr>
        <w:pBdr>
          <w:top w:val="nil"/>
          <w:left w:val="nil"/>
          <w:bottom w:val="nil"/>
          <w:right w:val="nil"/>
          <w:between w:val="nil"/>
        </w:pBdr>
        <w:spacing w:line="257" w:lineRule="auto"/>
      </w:pPr>
      <w:r>
        <w:t xml:space="preserve">June: not answering your question directly, all methods should be referenced to 26.260, the direction information in TS 26.260, directivity for SBA is not referring to perceptual experiments, we have test signals that have accurate directivity but perceptually sounds totally different, to this extent, spatial correlation, under SBA, it extends correlation by different order, it provides more perceptual experience, considering orders computed differently, you have evaluation per order. Secondly, you are proposing to gather attention to test methods for more complex sound scenes, if you have better ones, we would like to see proposals. Not best </w:t>
      </w:r>
      <w:r w:rsidR="000C4FC4">
        <w:t>solution but</w:t>
      </w:r>
      <w:r>
        <w:t xml:space="preserve"> starting point.</w:t>
      </w:r>
    </w:p>
    <w:p w14:paraId="1C218516" w14:textId="77777777" w:rsidR="003244A3" w:rsidRDefault="003244A3" w:rsidP="003244A3">
      <w:pPr>
        <w:numPr>
          <w:ilvl w:val="0"/>
          <w:numId w:val="14"/>
        </w:numPr>
        <w:pBdr>
          <w:top w:val="nil"/>
          <w:left w:val="nil"/>
          <w:bottom w:val="nil"/>
          <w:right w:val="nil"/>
          <w:between w:val="nil"/>
        </w:pBdr>
        <w:spacing w:line="257" w:lineRule="auto"/>
      </w:pPr>
      <w:r>
        <w:t>Stefan B: made reference to 26.260 on DoA, it is single source but even here we are still not having real requirements, before saying this method plus associated requirements is insufficient. Questioning whether going into more complex test methods. In the end will have to carry out many tests, not overwhelm those carrying those tests.</w:t>
      </w:r>
    </w:p>
    <w:p w14:paraId="4CFB685F" w14:textId="4111FE4A" w:rsidR="003244A3" w:rsidRDefault="003244A3" w:rsidP="003244A3">
      <w:pPr>
        <w:numPr>
          <w:ilvl w:val="0"/>
          <w:numId w:val="14"/>
        </w:numPr>
        <w:pBdr>
          <w:top w:val="nil"/>
          <w:left w:val="nil"/>
          <w:bottom w:val="nil"/>
          <w:right w:val="nil"/>
          <w:between w:val="nil"/>
        </w:pBdr>
        <w:spacing w:line="257" w:lineRule="auto"/>
      </w:pPr>
      <w:r>
        <w:lastRenderedPageBreak/>
        <w:t>June: cannot say DaCAS is working only for single sound source, need to consider complex scenes. Current things we agreed are only for single source.</w:t>
      </w:r>
    </w:p>
    <w:p w14:paraId="63DFD402" w14:textId="77777777" w:rsidR="003244A3" w:rsidRDefault="003244A3" w:rsidP="003244A3">
      <w:pPr>
        <w:numPr>
          <w:ilvl w:val="0"/>
          <w:numId w:val="14"/>
        </w:numPr>
        <w:pBdr>
          <w:top w:val="nil"/>
          <w:left w:val="nil"/>
          <w:bottom w:val="nil"/>
          <w:right w:val="nil"/>
          <w:between w:val="nil"/>
        </w:pBdr>
        <w:spacing w:line="257" w:lineRule="auto"/>
      </w:pPr>
      <w:r>
        <w:t xml:space="preserve">Stefan B: should be discussed and decided in context </w:t>
      </w:r>
    </w:p>
    <w:p w14:paraId="1CD54637" w14:textId="77777777" w:rsidR="003244A3" w:rsidRDefault="003244A3" w:rsidP="003244A3">
      <w:pPr>
        <w:numPr>
          <w:ilvl w:val="0"/>
          <w:numId w:val="14"/>
        </w:numPr>
        <w:pBdr>
          <w:top w:val="nil"/>
          <w:left w:val="nil"/>
          <w:bottom w:val="nil"/>
          <w:right w:val="nil"/>
          <w:between w:val="nil"/>
        </w:pBdr>
        <w:spacing w:line="257" w:lineRule="auto"/>
      </w:pPr>
      <w:r>
        <w:t>Stéphane: expect related inputs in ATIAS Ph2</w:t>
      </w:r>
    </w:p>
    <w:p w14:paraId="3CF37EA0" w14:textId="63D76B5B" w:rsidR="003244A3" w:rsidRDefault="003244A3" w:rsidP="003244A3">
      <w:pPr>
        <w:numPr>
          <w:ilvl w:val="0"/>
          <w:numId w:val="14"/>
        </w:numPr>
        <w:pBdr>
          <w:top w:val="nil"/>
          <w:left w:val="nil"/>
          <w:bottom w:val="nil"/>
          <w:right w:val="nil"/>
          <w:between w:val="nil"/>
        </w:pBdr>
        <w:spacing w:line="257" w:lineRule="auto"/>
      </w:pPr>
      <w:r>
        <w:t>Markus M: ping pong useful to make progress? Share view from Bytedance that single sound source, too simplistic scenario.</w:t>
      </w:r>
    </w:p>
    <w:p w14:paraId="644DA760" w14:textId="77777777" w:rsidR="003244A3" w:rsidRDefault="003244A3" w:rsidP="003244A3">
      <w:pPr>
        <w:pBdr>
          <w:top w:val="nil"/>
          <w:left w:val="nil"/>
          <w:bottom w:val="nil"/>
          <w:right w:val="nil"/>
          <w:between w:val="nil"/>
        </w:pBdr>
        <w:spacing w:line="257" w:lineRule="auto"/>
        <w:ind w:left="720"/>
        <w:rPr>
          <w:color w:val="000000"/>
        </w:rPr>
      </w:pPr>
    </w:p>
    <w:p w14:paraId="121AF342" w14:textId="77777777" w:rsidR="003244A3" w:rsidRDefault="003244A3" w:rsidP="003244A3">
      <w:pPr>
        <w:spacing w:line="257" w:lineRule="auto"/>
        <w:rPr>
          <w:color w:val="FF0000"/>
        </w:rPr>
      </w:pPr>
      <w:r>
        <w:rPr>
          <w:color w:val="000000"/>
        </w:rPr>
        <w:t xml:space="preserve">Decision: </w:t>
      </w:r>
      <w:r>
        <w:rPr>
          <w:b/>
          <w:color w:val="0000FF"/>
        </w:rPr>
        <w:t>SA4aA250101</w:t>
      </w:r>
      <w:r>
        <w:rPr>
          <w:color w:val="000000"/>
        </w:rPr>
        <w:t xml:space="preserve"> is </w:t>
      </w:r>
      <w:r>
        <w:rPr>
          <w:color w:val="FF0000"/>
        </w:rPr>
        <w:t>endorsed</w:t>
      </w:r>
    </w:p>
    <w:p w14:paraId="2EF2D53D" w14:textId="77777777" w:rsidR="003244A3" w:rsidRDefault="003244A3" w:rsidP="003244A3"/>
    <w:p w14:paraId="34EB49B8" w14:textId="77777777" w:rsidR="003244A3" w:rsidRDefault="003244A3" w:rsidP="003244A3"/>
    <w:tbl>
      <w:tblPr>
        <w:tblW w:w="6585" w:type="dxa"/>
        <w:tblLayout w:type="fixed"/>
        <w:tblLook w:val="0400" w:firstRow="0" w:lastRow="0" w:firstColumn="0" w:lastColumn="0" w:noHBand="0" w:noVBand="1"/>
      </w:tblPr>
      <w:tblGrid>
        <w:gridCol w:w="1413"/>
        <w:gridCol w:w="3642"/>
        <w:gridCol w:w="1530"/>
      </w:tblGrid>
      <w:tr w:rsidR="003244A3" w14:paraId="0D46F0E8" w14:textId="77777777" w:rsidTr="003244A3">
        <w:trPr>
          <w:trHeight w:val="42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4177F967" w14:textId="77777777" w:rsidR="003244A3" w:rsidRDefault="003244A3" w:rsidP="000262E8">
            <w:pPr>
              <w:spacing w:line="240" w:lineRule="auto"/>
              <w:rPr>
                <w:b/>
                <w:color w:val="0000FF"/>
                <w:sz w:val="16"/>
                <w:szCs w:val="16"/>
                <w:u w:val="single"/>
              </w:rPr>
            </w:pPr>
            <w:hyperlink r:id="rId8">
              <w:r>
                <w:rPr>
                  <w:b/>
                  <w:color w:val="0000FF"/>
                  <w:sz w:val="16"/>
                  <w:szCs w:val="16"/>
                  <w:u w:val="single"/>
                </w:rPr>
                <w:t>S4aA250102</w:t>
              </w:r>
            </w:hyperlink>
          </w:p>
        </w:tc>
        <w:tc>
          <w:tcPr>
            <w:tcW w:w="3642" w:type="dxa"/>
            <w:tcBorders>
              <w:top w:val="single" w:sz="4" w:space="0" w:color="A6A6A6"/>
              <w:left w:val="nil"/>
              <w:bottom w:val="single" w:sz="4" w:space="0" w:color="A6A6A6"/>
              <w:right w:val="single" w:sz="4" w:space="0" w:color="A6A6A6"/>
            </w:tcBorders>
            <w:shd w:val="clear" w:color="auto" w:fill="auto"/>
          </w:tcPr>
          <w:p w14:paraId="32A7AAED" w14:textId="77777777" w:rsidR="003244A3" w:rsidRDefault="003244A3" w:rsidP="000262E8">
            <w:pPr>
              <w:spacing w:line="240" w:lineRule="auto"/>
              <w:rPr>
                <w:sz w:val="16"/>
                <w:szCs w:val="16"/>
              </w:rPr>
            </w:pPr>
            <w:r>
              <w:rPr>
                <w:sz w:val="16"/>
                <w:szCs w:val="16"/>
              </w:rPr>
              <w:t>Discussion of scripts for test methods</w:t>
            </w:r>
          </w:p>
        </w:tc>
        <w:tc>
          <w:tcPr>
            <w:tcW w:w="1530" w:type="dxa"/>
            <w:tcBorders>
              <w:top w:val="single" w:sz="4" w:space="0" w:color="A6A6A6"/>
              <w:left w:val="nil"/>
              <w:bottom w:val="single" w:sz="4" w:space="0" w:color="A6A6A6"/>
              <w:right w:val="single" w:sz="4" w:space="0" w:color="A6A6A6"/>
            </w:tcBorders>
            <w:shd w:val="clear" w:color="auto" w:fill="auto"/>
          </w:tcPr>
          <w:p w14:paraId="65551D03" w14:textId="77777777" w:rsidR="003244A3" w:rsidRDefault="003244A3" w:rsidP="000262E8">
            <w:pPr>
              <w:spacing w:line="240" w:lineRule="auto"/>
              <w:rPr>
                <w:sz w:val="16"/>
                <w:szCs w:val="16"/>
              </w:rPr>
            </w:pPr>
            <w:r>
              <w:rPr>
                <w:sz w:val="16"/>
                <w:szCs w:val="16"/>
              </w:rPr>
              <w:t>Beijing Xiaomi Mobile Software</w:t>
            </w:r>
          </w:p>
        </w:tc>
      </w:tr>
    </w:tbl>
    <w:p w14:paraId="7594AE93" w14:textId="77777777" w:rsidR="003244A3" w:rsidRDefault="003244A3" w:rsidP="003244A3"/>
    <w:p w14:paraId="63FA2361" w14:textId="77777777" w:rsidR="003244A3" w:rsidRDefault="003244A3" w:rsidP="003244A3">
      <w:pPr>
        <w:spacing w:line="257" w:lineRule="auto"/>
      </w:pPr>
      <w:r>
        <w:rPr>
          <w:b/>
          <w:color w:val="0000FF"/>
        </w:rPr>
        <w:t>Presenter: Nien Wu</w:t>
      </w:r>
    </w:p>
    <w:p w14:paraId="0E2C2253" w14:textId="77777777" w:rsidR="003244A3" w:rsidRDefault="003244A3" w:rsidP="003244A3">
      <w:pPr>
        <w:spacing w:line="257" w:lineRule="auto"/>
        <w:rPr>
          <w:color w:val="000000"/>
        </w:rPr>
      </w:pPr>
    </w:p>
    <w:p w14:paraId="4E2D74B6" w14:textId="77777777" w:rsidR="003244A3" w:rsidRDefault="003244A3" w:rsidP="003244A3">
      <w:pPr>
        <w:spacing w:line="257" w:lineRule="auto"/>
      </w:pPr>
      <w:r>
        <w:rPr>
          <w:color w:val="000000"/>
        </w:rPr>
        <w:t>Discussion:</w:t>
      </w:r>
    </w:p>
    <w:p w14:paraId="40E34A8D" w14:textId="77777777" w:rsidR="003244A3" w:rsidRDefault="003244A3" w:rsidP="003244A3">
      <w:pPr>
        <w:numPr>
          <w:ilvl w:val="0"/>
          <w:numId w:val="14"/>
        </w:numPr>
        <w:pBdr>
          <w:top w:val="nil"/>
          <w:left w:val="nil"/>
          <w:bottom w:val="nil"/>
          <w:right w:val="nil"/>
          <w:between w:val="nil"/>
        </w:pBdr>
        <w:spacing w:line="257" w:lineRule="auto"/>
      </w:pPr>
      <w:r>
        <w:t>Mike: suggest that add square brackets to language, not necessarily MATLAB, can be Python or CPP, can get more freedom</w:t>
      </w:r>
    </w:p>
    <w:p w14:paraId="6AAFD44B" w14:textId="77777777" w:rsidR="003244A3" w:rsidRDefault="003244A3" w:rsidP="003244A3">
      <w:pPr>
        <w:numPr>
          <w:ilvl w:val="0"/>
          <w:numId w:val="14"/>
        </w:numPr>
        <w:pBdr>
          <w:top w:val="nil"/>
          <w:left w:val="nil"/>
          <w:bottom w:val="nil"/>
          <w:right w:val="nil"/>
          <w:between w:val="nil"/>
        </w:pBdr>
        <w:spacing w:line="257" w:lineRule="auto"/>
      </w:pPr>
      <w:r>
        <w:t>Nien Wu: can be decided by the group</w:t>
      </w:r>
    </w:p>
    <w:p w14:paraId="76702F9D" w14:textId="77777777" w:rsidR="003244A3" w:rsidRDefault="003244A3" w:rsidP="003244A3">
      <w:pPr>
        <w:numPr>
          <w:ilvl w:val="0"/>
          <w:numId w:val="14"/>
        </w:numPr>
        <w:pBdr>
          <w:top w:val="nil"/>
          <w:left w:val="nil"/>
          <w:bottom w:val="nil"/>
          <w:right w:val="nil"/>
          <w:between w:val="nil"/>
        </w:pBdr>
        <w:spacing w:line="257" w:lineRule="auto"/>
      </w:pPr>
      <w:r>
        <w:t>June: if possible, suggest not using MATLAB, not sure available to all parties, test methods are not mathematically very easy, not a big issue</w:t>
      </w:r>
    </w:p>
    <w:p w14:paraId="48DF893B" w14:textId="77777777" w:rsidR="003244A3" w:rsidRDefault="003244A3" w:rsidP="003244A3">
      <w:pPr>
        <w:numPr>
          <w:ilvl w:val="0"/>
          <w:numId w:val="14"/>
        </w:numPr>
        <w:pBdr>
          <w:top w:val="nil"/>
          <w:left w:val="nil"/>
          <w:bottom w:val="nil"/>
          <w:right w:val="nil"/>
          <w:between w:val="nil"/>
        </w:pBdr>
        <w:spacing w:line="257" w:lineRule="auto"/>
      </w:pPr>
      <w:r>
        <w:t>Arvi: on scripting language, no issue with MATLAB, for some modules we also consider that Python could be used, in general Python would be needed</w:t>
      </w:r>
    </w:p>
    <w:p w14:paraId="42A06530" w14:textId="77777777" w:rsidR="003244A3" w:rsidRDefault="003244A3" w:rsidP="003244A3">
      <w:pPr>
        <w:numPr>
          <w:ilvl w:val="0"/>
          <w:numId w:val="14"/>
        </w:numPr>
        <w:pBdr>
          <w:top w:val="nil"/>
          <w:left w:val="nil"/>
          <w:bottom w:val="nil"/>
          <w:right w:val="nil"/>
          <w:between w:val="nil"/>
        </w:pBdr>
        <w:spacing w:line="257" w:lineRule="auto"/>
      </w:pPr>
      <w:r>
        <w:t>Markus: plan to collect scripts is part of the Pdoc, wondering whether 3GPP forge could be used</w:t>
      </w:r>
    </w:p>
    <w:p w14:paraId="1E56CA97" w14:textId="77777777" w:rsidR="003244A3" w:rsidRDefault="003244A3" w:rsidP="003244A3">
      <w:pPr>
        <w:numPr>
          <w:ilvl w:val="0"/>
          <w:numId w:val="14"/>
        </w:numPr>
        <w:pBdr>
          <w:top w:val="nil"/>
          <w:left w:val="nil"/>
          <w:bottom w:val="nil"/>
          <w:right w:val="nil"/>
          <w:between w:val="nil"/>
        </w:pBdr>
        <w:spacing w:line="257" w:lineRule="auto"/>
      </w:pPr>
      <w:r>
        <w:t>Nien Wu: should be Pdoc-2</w:t>
      </w:r>
    </w:p>
    <w:p w14:paraId="02A6C8C5" w14:textId="10CC0735" w:rsidR="003244A3" w:rsidRDefault="003244A3" w:rsidP="003244A3">
      <w:pPr>
        <w:numPr>
          <w:ilvl w:val="0"/>
          <w:numId w:val="14"/>
        </w:numPr>
        <w:pBdr>
          <w:top w:val="nil"/>
          <w:left w:val="nil"/>
          <w:bottom w:val="nil"/>
          <w:right w:val="nil"/>
          <w:between w:val="nil"/>
        </w:pBdr>
        <w:spacing w:line="257" w:lineRule="auto"/>
      </w:pPr>
      <w:r>
        <w:t>Stéphane: suggestion from Editor?</w:t>
      </w:r>
    </w:p>
    <w:p w14:paraId="5370CCBC" w14:textId="15B8C7FF" w:rsidR="003244A3" w:rsidRDefault="003244A3" w:rsidP="003244A3">
      <w:pPr>
        <w:numPr>
          <w:ilvl w:val="0"/>
          <w:numId w:val="14"/>
        </w:numPr>
        <w:pBdr>
          <w:top w:val="nil"/>
          <w:left w:val="nil"/>
          <w:bottom w:val="nil"/>
          <w:right w:val="nil"/>
          <w:between w:val="nil"/>
        </w:pBdr>
        <w:spacing w:line="257" w:lineRule="auto"/>
      </w:pPr>
      <w:r>
        <w:t>Tomas: already have SA4 audio repo</w:t>
      </w:r>
    </w:p>
    <w:p w14:paraId="296B37B8" w14:textId="77777777" w:rsidR="003244A3" w:rsidRDefault="003244A3" w:rsidP="003244A3">
      <w:pPr>
        <w:numPr>
          <w:ilvl w:val="0"/>
          <w:numId w:val="14"/>
        </w:numPr>
        <w:pBdr>
          <w:top w:val="nil"/>
          <w:left w:val="nil"/>
          <w:bottom w:val="nil"/>
          <w:right w:val="nil"/>
          <w:between w:val="nil"/>
        </w:pBdr>
        <w:spacing w:line="257" w:lineRule="auto"/>
      </w:pPr>
      <w:r>
        <w:t>Nien Wu: collect interest for contributions</w:t>
      </w:r>
    </w:p>
    <w:p w14:paraId="11455C26" w14:textId="77777777" w:rsidR="003244A3" w:rsidRDefault="003244A3" w:rsidP="003244A3">
      <w:pPr>
        <w:numPr>
          <w:ilvl w:val="0"/>
          <w:numId w:val="14"/>
        </w:numPr>
        <w:pBdr>
          <w:top w:val="nil"/>
          <w:left w:val="nil"/>
          <w:bottom w:val="nil"/>
          <w:right w:val="nil"/>
          <w:between w:val="nil"/>
        </w:pBdr>
        <w:spacing w:line="257" w:lineRule="auto"/>
      </w:pPr>
      <w:r>
        <w:t>Stéphane: test database will be hosted?</w:t>
      </w:r>
    </w:p>
    <w:p w14:paraId="2CECCA2A" w14:textId="77777777" w:rsidR="003244A3" w:rsidRDefault="003244A3" w:rsidP="003244A3">
      <w:pPr>
        <w:numPr>
          <w:ilvl w:val="0"/>
          <w:numId w:val="14"/>
        </w:numPr>
        <w:pBdr>
          <w:top w:val="nil"/>
          <w:left w:val="nil"/>
          <w:bottom w:val="nil"/>
          <w:right w:val="nil"/>
          <w:between w:val="nil"/>
        </w:pBdr>
        <w:spacing w:line="257" w:lineRule="auto"/>
      </w:pPr>
      <w:r>
        <w:t>Wang Bin: Xiaomi and Nokia provided recorded database, how to do that? How about scripts on forge and database on other place, scripts refer to.</w:t>
      </w:r>
    </w:p>
    <w:p w14:paraId="1314751E" w14:textId="77777777" w:rsidR="003244A3" w:rsidRDefault="003244A3" w:rsidP="003244A3">
      <w:pPr>
        <w:numPr>
          <w:ilvl w:val="0"/>
          <w:numId w:val="14"/>
        </w:numPr>
        <w:pBdr>
          <w:top w:val="nil"/>
          <w:left w:val="nil"/>
          <w:bottom w:val="nil"/>
          <w:right w:val="nil"/>
          <w:between w:val="nil"/>
        </w:pBdr>
        <w:spacing w:line="257" w:lineRule="auto"/>
      </w:pPr>
      <w:r>
        <w:t>Stéphane: what is for agreement?</w:t>
      </w:r>
    </w:p>
    <w:p w14:paraId="12DDBACC" w14:textId="77777777" w:rsidR="003244A3" w:rsidRDefault="003244A3" w:rsidP="003244A3">
      <w:pPr>
        <w:numPr>
          <w:ilvl w:val="0"/>
          <w:numId w:val="14"/>
        </w:numPr>
        <w:pBdr>
          <w:top w:val="nil"/>
          <w:left w:val="nil"/>
          <w:bottom w:val="nil"/>
          <w:right w:val="nil"/>
          <w:between w:val="nil"/>
        </w:pBdr>
        <w:spacing w:line="257" w:lineRule="auto"/>
      </w:pPr>
      <w:r>
        <w:t>Nien Wu: both MATLAB and python is agreeable</w:t>
      </w:r>
    </w:p>
    <w:p w14:paraId="5F53CEBE" w14:textId="035E4094" w:rsidR="003244A3" w:rsidRDefault="003244A3" w:rsidP="003244A3">
      <w:pPr>
        <w:numPr>
          <w:ilvl w:val="0"/>
          <w:numId w:val="14"/>
        </w:numPr>
        <w:pBdr>
          <w:top w:val="nil"/>
          <w:left w:val="nil"/>
          <w:bottom w:val="nil"/>
          <w:right w:val="nil"/>
          <w:between w:val="nil"/>
        </w:pBdr>
        <w:spacing w:line="257" w:lineRule="auto"/>
      </w:pPr>
      <w:r>
        <w:t>Stéphane: replace MATLAB and revise document on 3GU to agree on revision with this single change</w:t>
      </w:r>
    </w:p>
    <w:p w14:paraId="2D2F366D" w14:textId="77777777" w:rsidR="003244A3" w:rsidRDefault="003244A3" w:rsidP="003244A3">
      <w:pPr>
        <w:pBdr>
          <w:top w:val="nil"/>
          <w:left w:val="nil"/>
          <w:bottom w:val="nil"/>
          <w:right w:val="nil"/>
          <w:between w:val="nil"/>
        </w:pBdr>
        <w:spacing w:line="257" w:lineRule="auto"/>
        <w:ind w:left="720"/>
        <w:rPr>
          <w:color w:val="000000"/>
        </w:rPr>
      </w:pPr>
    </w:p>
    <w:p w14:paraId="0747C08E" w14:textId="77777777" w:rsidR="003244A3" w:rsidRDefault="003244A3" w:rsidP="003244A3">
      <w:pPr>
        <w:spacing w:line="257" w:lineRule="auto"/>
        <w:rPr>
          <w:color w:val="FF0000"/>
        </w:rPr>
      </w:pPr>
      <w:r>
        <w:rPr>
          <w:color w:val="000000"/>
        </w:rPr>
        <w:t xml:space="preserve">Decision: </w:t>
      </w:r>
      <w:r>
        <w:rPr>
          <w:b/>
          <w:color w:val="0000FF"/>
        </w:rPr>
        <w:t xml:space="preserve">SA4aA250102 </w:t>
      </w:r>
      <w:r>
        <w:rPr>
          <w:color w:val="000000"/>
        </w:rPr>
        <w:t>is</w:t>
      </w:r>
      <w:r>
        <w:t xml:space="preserve"> </w:t>
      </w:r>
      <w:r>
        <w:rPr>
          <w:color w:val="FF0000"/>
        </w:rPr>
        <w:t xml:space="preserve">revised to </w:t>
      </w:r>
      <w:r>
        <w:rPr>
          <w:b/>
          <w:color w:val="0000FF"/>
        </w:rPr>
        <w:t>SA4aA250106</w:t>
      </w:r>
    </w:p>
    <w:p w14:paraId="66B2A99A" w14:textId="6FB4B362" w:rsidR="003244A3" w:rsidRDefault="003244A3" w:rsidP="003244A3">
      <w:r>
        <w:t xml:space="preserve">Offline </w:t>
      </w:r>
      <w:r w:rsidR="000C4FC4">
        <w:t>discussions</w:t>
      </w:r>
      <w:r>
        <w:t xml:space="preserve"> are invited to collect interest in developing scripts and consider creating a new repo on 3GPP forge. </w:t>
      </w:r>
    </w:p>
    <w:p w14:paraId="6F21649D" w14:textId="77777777" w:rsidR="003244A3" w:rsidRDefault="003244A3" w:rsidP="003244A3"/>
    <w:p w14:paraId="6F1DDBE9" w14:textId="77777777" w:rsidR="003244A3" w:rsidRDefault="003244A3" w:rsidP="003244A3"/>
    <w:p w14:paraId="678A63AA" w14:textId="77777777" w:rsidR="003244A3" w:rsidRDefault="003244A3" w:rsidP="003244A3"/>
    <w:tbl>
      <w:tblPr>
        <w:tblW w:w="6585" w:type="dxa"/>
        <w:tblLayout w:type="fixed"/>
        <w:tblLook w:val="0400" w:firstRow="0" w:lastRow="0" w:firstColumn="0" w:lastColumn="0" w:noHBand="0" w:noVBand="1"/>
      </w:tblPr>
      <w:tblGrid>
        <w:gridCol w:w="1215"/>
        <w:gridCol w:w="3840"/>
        <w:gridCol w:w="1530"/>
      </w:tblGrid>
      <w:tr w:rsidR="003244A3" w14:paraId="385B62D7" w14:textId="77777777" w:rsidTr="000262E8">
        <w:trPr>
          <w:trHeight w:val="420"/>
        </w:trPr>
        <w:tc>
          <w:tcPr>
            <w:tcW w:w="1215" w:type="dxa"/>
            <w:tcBorders>
              <w:top w:val="single" w:sz="4" w:space="0" w:color="A6A6A6"/>
              <w:left w:val="single" w:sz="4" w:space="0" w:color="A6A6A6"/>
              <w:bottom w:val="single" w:sz="4" w:space="0" w:color="A6A6A6"/>
              <w:right w:val="single" w:sz="4" w:space="0" w:color="A6A6A6"/>
            </w:tcBorders>
            <w:shd w:val="clear" w:color="auto" w:fill="auto"/>
          </w:tcPr>
          <w:p w14:paraId="431E71DC" w14:textId="77777777" w:rsidR="003244A3" w:rsidRDefault="003244A3" w:rsidP="000262E8">
            <w:pPr>
              <w:spacing w:line="240" w:lineRule="auto"/>
              <w:rPr>
                <w:b/>
                <w:color w:val="0000FF"/>
                <w:sz w:val="16"/>
                <w:szCs w:val="16"/>
                <w:u w:val="single"/>
              </w:rPr>
            </w:pPr>
            <w:hyperlink r:id="rId9">
              <w:r>
                <w:rPr>
                  <w:b/>
                  <w:color w:val="0000FF"/>
                  <w:sz w:val="16"/>
                  <w:szCs w:val="16"/>
                  <w:u w:val="single"/>
                </w:rPr>
                <w:t>S4aA250103</w:t>
              </w:r>
            </w:hyperlink>
          </w:p>
        </w:tc>
        <w:tc>
          <w:tcPr>
            <w:tcW w:w="3840" w:type="dxa"/>
            <w:tcBorders>
              <w:top w:val="single" w:sz="4" w:space="0" w:color="A6A6A6"/>
              <w:left w:val="nil"/>
              <w:bottom w:val="single" w:sz="4" w:space="0" w:color="A6A6A6"/>
              <w:right w:val="single" w:sz="4" w:space="0" w:color="A6A6A6"/>
            </w:tcBorders>
            <w:shd w:val="clear" w:color="auto" w:fill="auto"/>
          </w:tcPr>
          <w:p w14:paraId="0202DD7E" w14:textId="77777777" w:rsidR="003244A3" w:rsidRDefault="003244A3" w:rsidP="000262E8">
            <w:pPr>
              <w:spacing w:line="240" w:lineRule="auto"/>
              <w:rPr>
                <w:sz w:val="16"/>
                <w:szCs w:val="16"/>
              </w:rPr>
            </w:pPr>
            <w:r>
              <w:rPr>
                <w:sz w:val="16"/>
                <w:szCs w:val="16"/>
              </w:rPr>
              <w:t>[DaCAS] DOA metric and requirement expansion for spatial audio</w:t>
            </w:r>
          </w:p>
        </w:tc>
        <w:tc>
          <w:tcPr>
            <w:tcW w:w="1530" w:type="dxa"/>
            <w:tcBorders>
              <w:top w:val="single" w:sz="4" w:space="0" w:color="A6A6A6"/>
              <w:left w:val="nil"/>
              <w:bottom w:val="single" w:sz="4" w:space="0" w:color="A6A6A6"/>
              <w:right w:val="single" w:sz="4" w:space="0" w:color="A6A6A6"/>
            </w:tcBorders>
            <w:shd w:val="clear" w:color="auto" w:fill="auto"/>
          </w:tcPr>
          <w:p w14:paraId="42F7D2B6" w14:textId="77777777" w:rsidR="003244A3" w:rsidRDefault="003244A3" w:rsidP="000262E8">
            <w:pPr>
              <w:spacing w:line="240" w:lineRule="auto"/>
              <w:rPr>
                <w:sz w:val="16"/>
                <w:szCs w:val="16"/>
              </w:rPr>
            </w:pPr>
            <w:r>
              <w:rPr>
                <w:sz w:val="16"/>
                <w:szCs w:val="16"/>
              </w:rPr>
              <w:t>Dolby Germany GmbH</w:t>
            </w:r>
          </w:p>
        </w:tc>
      </w:tr>
    </w:tbl>
    <w:p w14:paraId="24EBB0F7" w14:textId="77777777" w:rsidR="003244A3" w:rsidRDefault="003244A3" w:rsidP="003244A3"/>
    <w:p w14:paraId="00F0CBED" w14:textId="77777777" w:rsidR="003244A3" w:rsidRDefault="003244A3" w:rsidP="003244A3">
      <w:pPr>
        <w:spacing w:line="257" w:lineRule="auto"/>
      </w:pPr>
      <w:r>
        <w:rPr>
          <w:b/>
          <w:color w:val="0000FF"/>
        </w:rPr>
        <w:t>Presenter: Stefan Bruhn</w:t>
      </w:r>
    </w:p>
    <w:p w14:paraId="30CBEE8F" w14:textId="77777777" w:rsidR="003244A3" w:rsidRDefault="003244A3" w:rsidP="003244A3">
      <w:pPr>
        <w:spacing w:line="257" w:lineRule="auto"/>
        <w:rPr>
          <w:color w:val="000000"/>
        </w:rPr>
      </w:pPr>
    </w:p>
    <w:p w14:paraId="1A8BA4EA" w14:textId="77777777" w:rsidR="003244A3" w:rsidRDefault="003244A3" w:rsidP="003244A3">
      <w:pPr>
        <w:spacing w:line="257" w:lineRule="auto"/>
      </w:pPr>
      <w:r>
        <w:rPr>
          <w:color w:val="000000"/>
        </w:rPr>
        <w:t>Discussion:</w:t>
      </w:r>
    </w:p>
    <w:p w14:paraId="7A42767D" w14:textId="77777777" w:rsidR="003244A3" w:rsidRDefault="003244A3" w:rsidP="003244A3">
      <w:pPr>
        <w:numPr>
          <w:ilvl w:val="0"/>
          <w:numId w:val="14"/>
        </w:numPr>
        <w:pBdr>
          <w:top w:val="nil"/>
          <w:left w:val="nil"/>
          <w:bottom w:val="nil"/>
          <w:right w:val="nil"/>
          <w:between w:val="nil"/>
        </w:pBdr>
        <w:spacing w:line="257" w:lineRule="auto"/>
      </w:pPr>
      <w:r>
        <w:lastRenderedPageBreak/>
        <w:t>Arvi: on approach to bring this on ATIAS Ph2, understand motivation to increase source position, will increase test length and complexity of setup, will be performed by same test setup as TS 26.260 considering all directions?</w:t>
      </w:r>
    </w:p>
    <w:p w14:paraId="62C89AEC" w14:textId="77777777" w:rsidR="003244A3" w:rsidRDefault="003244A3" w:rsidP="003244A3">
      <w:pPr>
        <w:numPr>
          <w:ilvl w:val="0"/>
          <w:numId w:val="14"/>
        </w:numPr>
        <w:pBdr>
          <w:top w:val="nil"/>
          <w:left w:val="nil"/>
          <w:bottom w:val="nil"/>
          <w:right w:val="nil"/>
          <w:between w:val="nil"/>
        </w:pBdr>
        <w:spacing w:line="257" w:lineRule="auto"/>
      </w:pPr>
      <w:r>
        <w:t>Stefan B: focus is not on test length, if shorter signal to give enough resolution for the test, can introduce shortcuts to make it easier for the labs, our impression when looking at TS 26.260 is that it is much influenced and developed around stereo, for SBA and MASA it should be more, in terms of performance measurements spatial audio formats are more than stereo.</w:t>
      </w:r>
    </w:p>
    <w:p w14:paraId="44EC3B8E" w14:textId="69E7823B" w:rsidR="003244A3" w:rsidRDefault="003244A3" w:rsidP="003244A3">
      <w:pPr>
        <w:numPr>
          <w:ilvl w:val="0"/>
          <w:numId w:val="14"/>
        </w:numPr>
        <w:pBdr>
          <w:top w:val="nil"/>
          <w:left w:val="nil"/>
          <w:bottom w:val="nil"/>
          <w:right w:val="nil"/>
          <w:between w:val="nil"/>
        </w:pBdr>
        <w:spacing w:line="257" w:lineRule="auto"/>
      </w:pPr>
      <w:r>
        <w:t>Stéphane: consider moving sources and con</w:t>
      </w:r>
      <w:r w:rsidR="00314EAF">
        <w:t>s</w:t>
      </w:r>
      <w:r>
        <w:t>ider performance of source tracking?</w:t>
      </w:r>
    </w:p>
    <w:p w14:paraId="35B59F09" w14:textId="3A904782" w:rsidR="003244A3" w:rsidRDefault="003244A3" w:rsidP="003244A3">
      <w:pPr>
        <w:numPr>
          <w:ilvl w:val="0"/>
          <w:numId w:val="14"/>
        </w:numPr>
        <w:pBdr>
          <w:top w:val="nil"/>
          <w:left w:val="nil"/>
          <w:bottom w:val="nil"/>
          <w:right w:val="nil"/>
          <w:between w:val="nil"/>
        </w:pBdr>
        <w:spacing w:line="257" w:lineRule="auto"/>
      </w:pPr>
      <w:r>
        <w:t xml:space="preserve">Stefan B: consider simplest things, in </w:t>
      </w:r>
      <w:r w:rsidR="00314EAF">
        <w:t>favor</w:t>
      </w:r>
      <w:r>
        <w:t xml:space="preserve"> of more complex signals like multiple sound source and moving sound sources.</w:t>
      </w:r>
    </w:p>
    <w:p w14:paraId="13A2FE0E" w14:textId="4C140D55" w:rsidR="003244A3" w:rsidRDefault="003244A3" w:rsidP="003244A3">
      <w:pPr>
        <w:numPr>
          <w:ilvl w:val="0"/>
          <w:numId w:val="14"/>
        </w:numPr>
        <w:pBdr>
          <w:top w:val="nil"/>
          <w:left w:val="nil"/>
          <w:bottom w:val="nil"/>
          <w:right w:val="nil"/>
          <w:between w:val="nil"/>
        </w:pBdr>
        <w:spacing w:line="257" w:lineRule="auto"/>
      </w:pPr>
      <w:r>
        <w:t>Stéphane: not proposing to include anything in brackets, if additional points showing that these additional requirements would make sense</w:t>
      </w:r>
    </w:p>
    <w:p w14:paraId="6EF91422" w14:textId="77777777" w:rsidR="003244A3" w:rsidRDefault="003244A3" w:rsidP="003244A3">
      <w:pPr>
        <w:numPr>
          <w:ilvl w:val="0"/>
          <w:numId w:val="14"/>
        </w:numPr>
        <w:pBdr>
          <w:top w:val="nil"/>
          <w:left w:val="nil"/>
          <w:bottom w:val="nil"/>
          <w:right w:val="nil"/>
          <w:between w:val="nil"/>
        </w:pBdr>
        <w:spacing w:line="257" w:lineRule="auto"/>
      </w:pPr>
      <w:r>
        <w:t>Matti: in context of DaCAS thinking of proposing both for measured and simulated data, because simulations are not well specified, can be simulated to be impossible to solve or trivial, clarify</w:t>
      </w:r>
    </w:p>
    <w:p w14:paraId="64864D44" w14:textId="77777777" w:rsidR="003244A3" w:rsidRDefault="003244A3" w:rsidP="003244A3">
      <w:pPr>
        <w:numPr>
          <w:ilvl w:val="0"/>
          <w:numId w:val="14"/>
        </w:numPr>
        <w:pBdr>
          <w:top w:val="nil"/>
          <w:left w:val="nil"/>
          <w:bottom w:val="nil"/>
          <w:right w:val="nil"/>
          <w:between w:val="nil"/>
        </w:pBdr>
        <w:spacing w:line="257" w:lineRule="auto"/>
      </w:pPr>
      <w:r>
        <w:t>Stefan B: is this any different from what we have in TS 26.260, there we have certain source directions, certain metrics, would this make qualitative difference if we now specify more points and specific things on requirements, would apply to both simulated scenarios and where we do the capture on the device</w:t>
      </w:r>
    </w:p>
    <w:p w14:paraId="0F4F1FB8" w14:textId="77777777" w:rsidR="003244A3" w:rsidRDefault="003244A3" w:rsidP="003244A3">
      <w:pPr>
        <w:numPr>
          <w:ilvl w:val="0"/>
          <w:numId w:val="14"/>
        </w:numPr>
        <w:pBdr>
          <w:top w:val="nil"/>
          <w:left w:val="nil"/>
          <w:bottom w:val="nil"/>
          <w:right w:val="nil"/>
          <w:between w:val="nil"/>
        </w:pBdr>
        <w:spacing w:line="257" w:lineRule="auto"/>
      </w:pPr>
      <w:r>
        <w:t>Matti: in contribution you mention that devices that are capable of elevation capture, what is the criteria, not a binary decision, how would you make distinction</w:t>
      </w:r>
    </w:p>
    <w:p w14:paraId="69808C8A" w14:textId="77777777" w:rsidR="003244A3" w:rsidRDefault="003244A3" w:rsidP="003244A3">
      <w:pPr>
        <w:numPr>
          <w:ilvl w:val="0"/>
          <w:numId w:val="14"/>
        </w:numPr>
        <w:pBdr>
          <w:top w:val="nil"/>
          <w:left w:val="nil"/>
          <w:bottom w:val="nil"/>
          <w:right w:val="nil"/>
          <w:between w:val="nil"/>
        </w:pBdr>
        <w:spacing w:line="257" w:lineRule="auto"/>
      </w:pPr>
      <w:r>
        <w:t>Stefan B: may even be a situation depending on orientation of device, in certain cases it may be able to capable, in other cases not, would need to look a bit more into this, very clear, if 3 microphones that are in a plane in 3D, we cannot expect directions that are elevated relative to this plane would be resolved</w:t>
      </w:r>
    </w:p>
    <w:p w14:paraId="039C7AE7" w14:textId="7C4089DF" w:rsidR="003244A3" w:rsidRDefault="003244A3" w:rsidP="003244A3">
      <w:pPr>
        <w:numPr>
          <w:ilvl w:val="0"/>
          <w:numId w:val="14"/>
        </w:numPr>
        <w:pBdr>
          <w:top w:val="nil"/>
          <w:left w:val="nil"/>
          <w:bottom w:val="nil"/>
          <w:right w:val="nil"/>
          <w:between w:val="nil"/>
        </w:pBdr>
        <w:spacing w:line="257" w:lineRule="auto"/>
      </w:pPr>
      <w:r>
        <w:t xml:space="preserve">June: clarify azimuth requirements from lower half of listening plan ? I have a source at +90 on my left, you require error to be less than 10 deg, less than 10 deg can </w:t>
      </w:r>
      <w:r w:rsidR="00314EAF">
        <w:t>gi</w:t>
      </w:r>
      <w:r>
        <w:t>ve 80 to 100, or 10 deg from the left?</w:t>
      </w:r>
    </w:p>
    <w:p w14:paraId="2523B18F" w14:textId="77777777" w:rsidR="003244A3" w:rsidRDefault="003244A3" w:rsidP="003244A3">
      <w:pPr>
        <w:numPr>
          <w:ilvl w:val="0"/>
          <w:numId w:val="14"/>
        </w:numPr>
        <w:pBdr>
          <w:top w:val="nil"/>
          <w:left w:val="nil"/>
          <w:bottom w:val="nil"/>
          <w:right w:val="nil"/>
          <w:between w:val="nil"/>
        </w:pBdr>
        <w:spacing w:line="257" w:lineRule="auto"/>
      </w:pPr>
      <w:r>
        <w:t>Stefan B: on first bullet of 2.2.2, single source from back, require that measured DoA within range -170 and -190, there is a maximum of 10 deg around.</w:t>
      </w:r>
    </w:p>
    <w:p w14:paraId="655F72EB" w14:textId="77777777" w:rsidR="003244A3" w:rsidRDefault="003244A3" w:rsidP="003244A3">
      <w:pPr>
        <w:numPr>
          <w:ilvl w:val="0"/>
          <w:numId w:val="14"/>
        </w:numPr>
        <w:pBdr>
          <w:top w:val="nil"/>
          <w:left w:val="nil"/>
          <w:bottom w:val="nil"/>
          <w:right w:val="nil"/>
          <w:between w:val="nil"/>
        </w:pBdr>
        <w:spacing w:line="257" w:lineRule="auto"/>
      </w:pPr>
      <w:r>
        <w:t>June: from your back is fine?</w:t>
      </w:r>
    </w:p>
    <w:p w14:paraId="19C89583" w14:textId="77777777" w:rsidR="003244A3" w:rsidRDefault="003244A3" w:rsidP="003244A3">
      <w:pPr>
        <w:numPr>
          <w:ilvl w:val="0"/>
          <w:numId w:val="14"/>
        </w:numPr>
        <w:pBdr>
          <w:top w:val="nil"/>
          <w:left w:val="nil"/>
          <w:bottom w:val="nil"/>
          <w:right w:val="nil"/>
          <w:between w:val="nil"/>
        </w:pBdr>
        <w:spacing w:line="257" w:lineRule="auto"/>
      </w:pPr>
      <w:r>
        <w:t>Stefan B: should come from back</w:t>
      </w:r>
    </w:p>
    <w:p w14:paraId="3F1C8AE5" w14:textId="77777777" w:rsidR="003244A3" w:rsidRDefault="003244A3" w:rsidP="003244A3">
      <w:pPr>
        <w:numPr>
          <w:ilvl w:val="0"/>
          <w:numId w:val="14"/>
        </w:numPr>
        <w:pBdr>
          <w:top w:val="nil"/>
          <w:left w:val="nil"/>
          <w:bottom w:val="nil"/>
          <w:right w:val="nil"/>
          <w:between w:val="nil"/>
        </w:pBdr>
        <w:spacing w:line="257" w:lineRule="auto"/>
      </w:pPr>
      <w:r>
        <w:t>Stéphane: may consider updating input</w:t>
      </w:r>
    </w:p>
    <w:p w14:paraId="450957E5" w14:textId="77777777" w:rsidR="003244A3" w:rsidRDefault="003244A3" w:rsidP="003244A3">
      <w:pPr>
        <w:numPr>
          <w:ilvl w:val="0"/>
          <w:numId w:val="14"/>
        </w:numPr>
        <w:pBdr>
          <w:top w:val="nil"/>
          <w:left w:val="nil"/>
          <w:bottom w:val="nil"/>
          <w:right w:val="nil"/>
          <w:between w:val="nil"/>
        </w:pBdr>
        <w:spacing w:line="257" w:lineRule="auto"/>
      </w:pPr>
      <w:r>
        <w:t>June: 10 is too less, for FOA or HOA2, don’t think max is within 20 deg, only 4 channels in FOA, ask if we should have a different number of IVAS format, for HOA2 and HOA3, max accuracy would be different?</w:t>
      </w:r>
    </w:p>
    <w:p w14:paraId="127DCAD4" w14:textId="77777777" w:rsidR="003244A3" w:rsidRDefault="003244A3" w:rsidP="003244A3">
      <w:pPr>
        <w:numPr>
          <w:ilvl w:val="0"/>
          <w:numId w:val="14"/>
        </w:numPr>
        <w:pBdr>
          <w:top w:val="nil"/>
          <w:left w:val="nil"/>
          <w:bottom w:val="nil"/>
          <w:right w:val="nil"/>
          <w:between w:val="nil"/>
        </w:pBdr>
        <w:spacing w:line="257" w:lineRule="auto"/>
      </w:pPr>
      <w:r>
        <w:t>Stefan B: we will not really propose hard numbers at this stage, this is why we call it qualitative requirements, perceptual impression should be right, we are open to adjust them to something that make sense, disagree to saying that for FOA you would not be able to test DoA with such resolution, it is possible</w:t>
      </w:r>
    </w:p>
    <w:p w14:paraId="7EDAEA4C" w14:textId="77777777" w:rsidR="003244A3" w:rsidRDefault="003244A3" w:rsidP="003244A3">
      <w:pPr>
        <w:numPr>
          <w:ilvl w:val="0"/>
          <w:numId w:val="14"/>
        </w:numPr>
        <w:pBdr>
          <w:top w:val="nil"/>
          <w:left w:val="nil"/>
          <w:bottom w:val="nil"/>
          <w:right w:val="nil"/>
          <w:between w:val="nil"/>
        </w:pBdr>
        <w:spacing w:line="257" w:lineRule="auto"/>
      </w:pPr>
      <w:r>
        <w:t>June: with FOA, within 20 deg sound the same, when rendering to binaural or loudspeaker array, difference of 10 or 20 deg may not be that different perceptually, suggest different IVAS formats have different numbers</w:t>
      </w:r>
    </w:p>
    <w:p w14:paraId="2F5B6A29" w14:textId="0252B3E3" w:rsidR="003244A3" w:rsidRDefault="003244A3" w:rsidP="003244A3">
      <w:pPr>
        <w:numPr>
          <w:ilvl w:val="0"/>
          <w:numId w:val="14"/>
        </w:numPr>
        <w:pBdr>
          <w:top w:val="nil"/>
          <w:left w:val="nil"/>
          <w:bottom w:val="nil"/>
          <w:right w:val="nil"/>
          <w:between w:val="nil"/>
        </w:pBdr>
        <w:spacing w:line="257" w:lineRule="auto"/>
      </w:pPr>
      <w:r>
        <w:t>Stefan B: no</w:t>
      </w:r>
      <w:r w:rsidR="000C4FC4">
        <w:t>t</w:t>
      </w:r>
      <w:r>
        <w:t xml:space="preserve"> so much friend of numbers for FOA and not HOA3, should be sufficiently general for any kind of SBA and any kind of MASA, this should be </w:t>
      </w:r>
    </w:p>
    <w:p w14:paraId="610466CF" w14:textId="75ABAB66" w:rsidR="003244A3" w:rsidRDefault="003244A3" w:rsidP="003244A3">
      <w:pPr>
        <w:numPr>
          <w:ilvl w:val="0"/>
          <w:numId w:val="14"/>
        </w:numPr>
        <w:pBdr>
          <w:top w:val="nil"/>
          <w:left w:val="nil"/>
          <w:bottom w:val="nil"/>
          <w:right w:val="nil"/>
          <w:between w:val="nil"/>
        </w:pBdr>
        <w:spacing w:line="257" w:lineRule="auto"/>
      </w:pPr>
      <w:r>
        <w:t>Stéphane: ok to note this input? Answer: yes</w:t>
      </w:r>
    </w:p>
    <w:p w14:paraId="02814E51" w14:textId="77777777" w:rsidR="003244A3" w:rsidRDefault="003244A3" w:rsidP="003244A3">
      <w:pPr>
        <w:pBdr>
          <w:top w:val="nil"/>
          <w:left w:val="nil"/>
          <w:bottom w:val="nil"/>
          <w:right w:val="nil"/>
          <w:between w:val="nil"/>
        </w:pBdr>
        <w:spacing w:line="257" w:lineRule="auto"/>
        <w:ind w:left="720"/>
        <w:rPr>
          <w:color w:val="000000"/>
        </w:rPr>
      </w:pPr>
    </w:p>
    <w:p w14:paraId="35A6391E" w14:textId="77777777" w:rsidR="003244A3" w:rsidRDefault="003244A3" w:rsidP="003244A3">
      <w:pPr>
        <w:spacing w:line="257" w:lineRule="auto"/>
        <w:rPr>
          <w:color w:val="FF0000"/>
        </w:rPr>
      </w:pPr>
      <w:r>
        <w:rPr>
          <w:color w:val="000000"/>
        </w:rPr>
        <w:t xml:space="preserve">Decision: </w:t>
      </w:r>
      <w:r>
        <w:rPr>
          <w:b/>
          <w:color w:val="0000FF"/>
        </w:rPr>
        <w:t xml:space="preserve">SA4aA250103 </w:t>
      </w:r>
      <w:r>
        <w:rPr>
          <w:color w:val="000000"/>
        </w:rPr>
        <w:t xml:space="preserve">is </w:t>
      </w:r>
      <w:r>
        <w:rPr>
          <w:color w:val="FF0000"/>
        </w:rPr>
        <w:t>noted</w:t>
      </w:r>
    </w:p>
    <w:p w14:paraId="44EA0202" w14:textId="77777777" w:rsidR="003244A3" w:rsidRDefault="003244A3" w:rsidP="003244A3"/>
    <w:p w14:paraId="605BEA9B" w14:textId="77777777" w:rsidR="003244A3" w:rsidRDefault="003244A3" w:rsidP="003244A3"/>
    <w:tbl>
      <w:tblPr>
        <w:tblW w:w="6585" w:type="dxa"/>
        <w:tblLayout w:type="fixed"/>
        <w:tblLook w:val="0400" w:firstRow="0" w:lastRow="0" w:firstColumn="0" w:lastColumn="0" w:noHBand="0" w:noVBand="1"/>
      </w:tblPr>
      <w:tblGrid>
        <w:gridCol w:w="1245"/>
        <w:gridCol w:w="3810"/>
        <w:gridCol w:w="1530"/>
      </w:tblGrid>
      <w:tr w:rsidR="003244A3" w14:paraId="2D81B7AC" w14:textId="77777777" w:rsidTr="000262E8">
        <w:trPr>
          <w:trHeight w:val="420"/>
        </w:trPr>
        <w:tc>
          <w:tcPr>
            <w:tcW w:w="1245" w:type="dxa"/>
            <w:tcBorders>
              <w:top w:val="single" w:sz="4" w:space="0" w:color="A6A6A6"/>
              <w:left w:val="single" w:sz="4" w:space="0" w:color="A6A6A6"/>
              <w:bottom w:val="single" w:sz="4" w:space="0" w:color="A6A6A6"/>
              <w:right w:val="single" w:sz="4" w:space="0" w:color="A6A6A6"/>
            </w:tcBorders>
            <w:shd w:val="clear" w:color="auto" w:fill="auto"/>
          </w:tcPr>
          <w:p w14:paraId="41441B05" w14:textId="77777777" w:rsidR="003244A3" w:rsidRDefault="003244A3" w:rsidP="000262E8">
            <w:pPr>
              <w:spacing w:line="240" w:lineRule="auto"/>
              <w:rPr>
                <w:b/>
                <w:color w:val="0000FF"/>
                <w:sz w:val="16"/>
                <w:szCs w:val="16"/>
                <w:u w:val="single"/>
              </w:rPr>
            </w:pPr>
            <w:hyperlink r:id="rId10">
              <w:r>
                <w:rPr>
                  <w:b/>
                  <w:color w:val="0000FF"/>
                  <w:sz w:val="16"/>
                  <w:szCs w:val="16"/>
                  <w:u w:val="single"/>
                </w:rPr>
                <w:t>S4aA250104</w:t>
              </w:r>
            </w:hyperlink>
          </w:p>
        </w:tc>
        <w:tc>
          <w:tcPr>
            <w:tcW w:w="3810" w:type="dxa"/>
            <w:tcBorders>
              <w:top w:val="single" w:sz="4" w:space="0" w:color="A6A6A6"/>
              <w:left w:val="nil"/>
              <w:bottom w:val="single" w:sz="4" w:space="0" w:color="A6A6A6"/>
              <w:right w:val="single" w:sz="4" w:space="0" w:color="A6A6A6"/>
            </w:tcBorders>
            <w:shd w:val="clear" w:color="auto" w:fill="auto"/>
          </w:tcPr>
          <w:p w14:paraId="6CCD5911" w14:textId="77777777" w:rsidR="003244A3" w:rsidRDefault="003244A3" w:rsidP="000262E8">
            <w:pPr>
              <w:spacing w:line="240" w:lineRule="auto"/>
              <w:rPr>
                <w:sz w:val="16"/>
                <w:szCs w:val="16"/>
              </w:rPr>
            </w:pPr>
            <w:r>
              <w:rPr>
                <w:sz w:val="16"/>
                <w:szCs w:val="16"/>
              </w:rPr>
              <w:t>On mandatory recordings</w:t>
            </w:r>
          </w:p>
        </w:tc>
        <w:tc>
          <w:tcPr>
            <w:tcW w:w="1530" w:type="dxa"/>
            <w:tcBorders>
              <w:top w:val="single" w:sz="4" w:space="0" w:color="A6A6A6"/>
              <w:left w:val="nil"/>
              <w:bottom w:val="single" w:sz="4" w:space="0" w:color="A6A6A6"/>
              <w:right w:val="single" w:sz="4" w:space="0" w:color="A6A6A6"/>
            </w:tcBorders>
            <w:shd w:val="clear" w:color="auto" w:fill="auto"/>
          </w:tcPr>
          <w:p w14:paraId="1CDEE19B" w14:textId="77777777" w:rsidR="003244A3" w:rsidRDefault="003244A3" w:rsidP="000262E8">
            <w:pPr>
              <w:spacing w:line="240" w:lineRule="auto"/>
              <w:rPr>
                <w:sz w:val="16"/>
                <w:szCs w:val="16"/>
              </w:rPr>
            </w:pPr>
            <w:r>
              <w:rPr>
                <w:sz w:val="16"/>
                <w:szCs w:val="16"/>
              </w:rPr>
              <w:t>Nokia</w:t>
            </w:r>
          </w:p>
        </w:tc>
      </w:tr>
    </w:tbl>
    <w:p w14:paraId="64701C72" w14:textId="77777777" w:rsidR="003244A3" w:rsidRDefault="003244A3" w:rsidP="003244A3"/>
    <w:p w14:paraId="3C002EE3" w14:textId="77777777" w:rsidR="003244A3" w:rsidRDefault="003244A3" w:rsidP="003244A3">
      <w:pPr>
        <w:spacing w:line="257" w:lineRule="auto"/>
      </w:pPr>
      <w:r>
        <w:rPr>
          <w:b/>
          <w:color w:val="0000FF"/>
        </w:rPr>
        <w:t>Presenter: Arvi Lintervo</w:t>
      </w:r>
    </w:p>
    <w:p w14:paraId="6E137C66" w14:textId="77777777" w:rsidR="003244A3" w:rsidRDefault="003244A3" w:rsidP="003244A3">
      <w:pPr>
        <w:spacing w:line="257" w:lineRule="auto"/>
        <w:rPr>
          <w:color w:val="000000"/>
        </w:rPr>
      </w:pPr>
    </w:p>
    <w:p w14:paraId="7C984F42" w14:textId="77777777" w:rsidR="003244A3" w:rsidRDefault="003244A3" w:rsidP="003244A3">
      <w:pPr>
        <w:spacing w:line="257" w:lineRule="auto"/>
      </w:pPr>
      <w:r>
        <w:rPr>
          <w:color w:val="000000"/>
        </w:rPr>
        <w:t>Discussion:</w:t>
      </w:r>
    </w:p>
    <w:p w14:paraId="7A25A111" w14:textId="6C71D89F" w:rsidR="003244A3" w:rsidRDefault="003244A3" w:rsidP="003244A3">
      <w:pPr>
        <w:numPr>
          <w:ilvl w:val="0"/>
          <w:numId w:val="14"/>
        </w:numPr>
        <w:pBdr>
          <w:top w:val="nil"/>
          <w:left w:val="nil"/>
          <w:bottom w:val="nil"/>
          <w:right w:val="nil"/>
          <w:between w:val="nil"/>
        </w:pBdr>
        <w:spacing w:line="257" w:lineRule="auto"/>
      </w:pPr>
      <w:r>
        <w:t>Stefan B: correlate with WID, where we have two parts, one part is related to device itself, one bullet talks about min performance req for raw micro performance and characteristics, also about directionally response SNR and frequency response of raw microphone signals, also definition of requirements for signal based on target devices and collection of target databases for signals (compensated or not), where would this belong to if mandatory?</w:t>
      </w:r>
    </w:p>
    <w:p w14:paraId="10A10064" w14:textId="55DB4E55" w:rsidR="003244A3" w:rsidRDefault="003244A3" w:rsidP="003244A3">
      <w:pPr>
        <w:numPr>
          <w:ilvl w:val="0"/>
          <w:numId w:val="14"/>
        </w:numPr>
        <w:pBdr>
          <w:top w:val="nil"/>
          <w:left w:val="nil"/>
          <w:bottom w:val="nil"/>
          <w:right w:val="nil"/>
          <w:between w:val="nil"/>
        </w:pBdr>
        <w:spacing w:line="257" w:lineRule="auto"/>
      </w:pPr>
      <w:r>
        <w:t>Arvi: here, for first part for characterization of raw microphones and development of example solutions, recording scenarios 1 and 2 are fundamental, can possibly make conclusions on raw microphone performance vs with example solution with actual output quality in that sense 1 and 2 are considered quite crucial, this recording scenario 3 is more for outcome of this work</w:t>
      </w:r>
    </w:p>
    <w:p w14:paraId="0B98AF82" w14:textId="77777777" w:rsidR="003244A3" w:rsidRDefault="003244A3" w:rsidP="003244A3">
      <w:pPr>
        <w:numPr>
          <w:ilvl w:val="0"/>
          <w:numId w:val="14"/>
        </w:numPr>
        <w:pBdr>
          <w:top w:val="nil"/>
          <w:left w:val="nil"/>
          <w:bottom w:val="nil"/>
          <w:right w:val="nil"/>
          <w:between w:val="nil"/>
        </w:pBdr>
        <w:spacing w:line="257" w:lineRule="auto"/>
      </w:pPr>
      <w:r>
        <w:t>Stefan B: struggling with term mandatory, scenario 3 related to evaluating example solutions, these solutions are just examples, not mandatory, things are on the way to creating such example solutions need to be mandatory ?</w:t>
      </w:r>
    </w:p>
    <w:p w14:paraId="7B91C406" w14:textId="77777777" w:rsidR="003244A3" w:rsidRDefault="003244A3" w:rsidP="003244A3">
      <w:pPr>
        <w:numPr>
          <w:ilvl w:val="0"/>
          <w:numId w:val="14"/>
        </w:numPr>
        <w:pBdr>
          <w:top w:val="nil"/>
          <w:left w:val="nil"/>
          <w:bottom w:val="nil"/>
          <w:right w:val="nil"/>
          <w:between w:val="nil"/>
        </w:pBdr>
        <w:spacing w:line="257" w:lineRule="auto"/>
      </w:pPr>
      <w:r>
        <w:t>Arvi: in order to evaluate example solutions, have necessary data for work</w:t>
      </w:r>
    </w:p>
    <w:p w14:paraId="221A040E" w14:textId="77777777" w:rsidR="003244A3" w:rsidRDefault="003244A3" w:rsidP="003244A3">
      <w:pPr>
        <w:numPr>
          <w:ilvl w:val="0"/>
          <w:numId w:val="14"/>
        </w:numPr>
        <w:pBdr>
          <w:top w:val="nil"/>
          <w:left w:val="nil"/>
          <w:bottom w:val="nil"/>
          <w:right w:val="nil"/>
          <w:between w:val="nil"/>
        </w:pBdr>
        <w:spacing w:line="257" w:lineRule="auto"/>
      </w:pPr>
      <w:r>
        <w:t>Stefan B: more relaxed if agree to be part of database, but not play with word mandatory</w:t>
      </w:r>
    </w:p>
    <w:p w14:paraId="5B1A59E3" w14:textId="77777777" w:rsidR="003244A3" w:rsidRDefault="003244A3" w:rsidP="003244A3">
      <w:pPr>
        <w:numPr>
          <w:ilvl w:val="0"/>
          <w:numId w:val="14"/>
        </w:numPr>
        <w:pBdr>
          <w:top w:val="nil"/>
          <w:left w:val="nil"/>
          <w:bottom w:val="nil"/>
          <w:right w:val="nil"/>
          <w:between w:val="nil"/>
        </w:pBdr>
        <w:spacing w:line="257" w:lineRule="auto"/>
      </w:pPr>
      <w:r>
        <w:t>Stéphane: for future revision</w:t>
      </w:r>
    </w:p>
    <w:p w14:paraId="1CF73A46" w14:textId="77777777" w:rsidR="003244A3" w:rsidRDefault="003244A3" w:rsidP="003244A3">
      <w:pPr>
        <w:numPr>
          <w:ilvl w:val="0"/>
          <w:numId w:val="14"/>
        </w:numPr>
        <w:pBdr>
          <w:top w:val="nil"/>
          <w:left w:val="nil"/>
          <w:bottom w:val="nil"/>
          <w:right w:val="nil"/>
          <w:between w:val="nil"/>
        </w:pBdr>
        <w:spacing w:line="257" w:lineRule="auto"/>
      </w:pPr>
      <w:r>
        <w:t>Arvi: can reformulate that providing signals is assumed, now we have indication that we consider this is needed, ok to do revision on next telco (October 27)</w:t>
      </w:r>
    </w:p>
    <w:p w14:paraId="53835CFB" w14:textId="77777777" w:rsidR="003244A3" w:rsidRDefault="003244A3" w:rsidP="003244A3">
      <w:pPr>
        <w:pBdr>
          <w:top w:val="nil"/>
          <w:left w:val="nil"/>
          <w:bottom w:val="nil"/>
          <w:right w:val="nil"/>
          <w:between w:val="nil"/>
        </w:pBdr>
        <w:spacing w:line="257" w:lineRule="auto"/>
        <w:ind w:left="720"/>
        <w:rPr>
          <w:color w:val="000000"/>
        </w:rPr>
      </w:pPr>
    </w:p>
    <w:p w14:paraId="7192E2F2" w14:textId="77777777" w:rsidR="003244A3" w:rsidRDefault="003244A3" w:rsidP="003244A3">
      <w:pPr>
        <w:spacing w:line="257" w:lineRule="auto"/>
        <w:rPr>
          <w:color w:val="FF0000"/>
        </w:rPr>
      </w:pPr>
      <w:r>
        <w:rPr>
          <w:color w:val="000000"/>
        </w:rPr>
        <w:t xml:space="preserve">Decision: </w:t>
      </w:r>
      <w:r>
        <w:rPr>
          <w:b/>
          <w:color w:val="0000FF"/>
        </w:rPr>
        <w:t xml:space="preserve">SA4aA250104 </w:t>
      </w:r>
      <w:r>
        <w:rPr>
          <w:color w:val="000000"/>
        </w:rPr>
        <w:t xml:space="preserve">is </w:t>
      </w:r>
      <w:r>
        <w:rPr>
          <w:color w:val="FF0000"/>
        </w:rPr>
        <w:t>noted</w:t>
      </w:r>
    </w:p>
    <w:p w14:paraId="2B194EFC" w14:textId="77777777" w:rsidR="003244A3" w:rsidRDefault="003244A3" w:rsidP="003244A3">
      <w:r>
        <w:t>A revision is expected in the next telco on DaCAS.</w:t>
      </w:r>
    </w:p>
    <w:p w14:paraId="04F7D0C6" w14:textId="77777777" w:rsidR="003244A3" w:rsidRDefault="003244A3" w:rsidP="003244A3"/>
    <w:p w14:paraId="3210EA63" w14:textId="77777777" w:rsidR="003244A3" w:rsidRDefault="003244A3" w:rsidP="003244A3"/>
    <w:p w14:paraId="4DFCA31E" w14:textId="77777777" w:rsidR="003244A3" w:rsidRDefault="003244A3" w:rsidP="003244A3"/>
    <w:tbl>
      <w:tblPr>
        <w:tblW w:w="6585" w:type="dxa"/>
        <w:tblLayout w:type="fixed"/>
        <w:tblLook w:val="0400" w:firstRow="0" w:lastRow="0" w:firstColumn="0" w:lastColumn="0" w:noHBand="0" w:noVBand="1"/>
      </w:tblPr>
      <w:tblGrid>
        <w:gridCol w:w="1305"/>
        <w:gridCol w:w="3750"/>
        <w:gridCol w:w="1530"/>
      </w:tblGrid>
      <w:tr w:rsidR="003244A3" w14:paraId="54C9556D" w14:textId="77777777" w:rsidTr="000262E8">
        <w:trPr>
          <w:trHeight w:val="420"/>
        </w:trPr>
        <w:tc>
          <w:tcPr>
            <w:tcW w:w="1305" w:type="dxa"/>
            <w:tcBorders>
              <w:top w:val="single" w:sz="4" w:space="0" w:color="A6A6A6"/>
              <w:left w:val="single" w:sz="4" w:space="0" w:color="A6A6A6"/>
              <w:bottom w:val="single" w:sz="4" w:space="0" w:color="A6A6A6"/>
              <w:right w:val="single" w:sz="4" w:space="0" w:color="A6A6A6"/>
            </w:tcBorders>
            <w:shd w:val="clear" w:color="auto" w:fill="auto"/>
          </w:tcPr>
          <w:p w14:paraId="700A96DA" w14:textId="77777777" w:rsidR="003244A3" w:rsidRDefault="003244A3" w:rsidP="000262E8">
            <w:pPr>
              <w:spacing w:line="240" w:lineRule="auto"/>
              <w:rPr>
                <w:b/>
                <w:color w:val="0000FF"/>
                <w:sz w:val="16"/>
                <w:szCs w:val="16"/>
                <w:u w:val="single"/>
              </w:rPr>
            </w:pPr>
            <w:hyperlink r:id="rId11">
              <w:r>
                <w:rPr>
                  <w:b/>
                  <w:color w:val="0000FF"/>
                  <w:sz w:val="16"/>
                  <w:szCs w:val="16"/>
                  <w:u w:val="single"/>
                </w:rPr>
                <w:t>S4aA250105</w:t>
              </w:r>
            </w:hyperlink>
          </w:p>
        </w:tc>
        <w:tc>
          <w:tcPr>
            <w:tcW w:w="3750" w:type="dxa"/>
            <w:tcBorders>
              <w:top w:val="single" w:sz="4" w:space="0" w:color="A6A6A6"/>
              <w:left w:val="nil"/>
              <w:bottom w:val="single" w:sz="4" w:space="0" w:color="A6A6A6"/>
              <w:right w:val="single" w:sz="4" w:space="0" w:color="A6A6A6"/>
            </w:tcBorders>
            <w:shd w:val="clear" w:color="auto" w:fill="auto"/>
          </w:tcPr>
          <w:p w14:paraId="614A2B0B" w14:textId="77777777" w:rsidR="003244A3" w:rsidRDefault="003244A3" w:rsidP="000262E8">
            <w:pPr>
              <w:spacing w:line="240" w:lineRule="auto"/>
              <w:rPr>
                <w:sz w:val="16"/>
                <w:szCs w:val="16"/>
              </w:rPr>
            </w:pPr>
            <w:r>
              <w:rPr>
                <w:sz w:val="16"/>
                <w:szCs w:val="16"/>
              </w:rPr>
              <w:t>On single source capture evaluation procedure</w:t>
            </w:r>
          </w:p>
        </w:tc>
        <w:tc>
          <w:tcPr>
            <w:tcW w:w="1530" w:type="dxa"/>
            <w:tcBorders>
              <w:top w:val="single" w:sz="4" w:space="0" w:color="A6A6A6"/>
              <w:left w:val="nil"/>
              <w:bottom w:val="single" w:sz="4" w:space="0" w:color="A6A6A6"/>
              <w:right w:val="single" w:sz="4" w:space="0" w:color="A6A6A6"/>
            </w:tcBorders>
            <w:shd w:val="clear" w:color="auto" w:fill="auto"/>
          </w:tcPr>
          <w:p w14:paraId="75623CF4" w14:textId="77777777" w:rsidR="003244A3" w:rsidRDefault="003244A3" w:rsidP="000262E8">
            <w:pPr>
              <w:spacing w:line="240" w:lineRule="auto"/>
              <w:rPr>
                <w:sz w:val="16"/>
                <w:szCs w:val="16"/>
              </w:rPr>
            </w:pPr>
            <w:r>
              <w:rPr>
                <w:sz w:val="16"/>
                <w:szCs w:val="16"/>
              </w:rPr>
              <w:t>Nokia</w:t>
            </w:r>
          </w:p>
        </w:tc>
      </w:tr>
    </w:tbl>
    <w:p w14:paraId="4ADF08F2" w14:textId="77777777" w:rsidR="003244A3" w:rsidRDefault="003244A3" w:rsidP="003244A3"/>
    <w:p w14:paraId="6966F74A" w14:textId="77777777" w:rsidR="003244A3" w:rsidRDefault="003244A3" w:rsidP="003244A3">
      <w:pPr>
        <w:spacing w:line="257" w:lineRule="auto"/>
      </w:pPr>
      <w:r>
        <w:rPr>
          <w:b/>
          <w:color w:val="0000FF"/>
        </w:rPr>
        <w:t>Presenter: Arvi Lintervo</w:t>
      </w:r>
    </w:p>
    <w:p w14:paraId="2E29C7BF" w14:textId="77777777" w:rsidR="003244A3" w:rsidRDefault="003244A3" w:rsidP="003244A3">
      <w:pPr>
        <w:spacing w:line="257" w:lineRule="auto"/>
        <w:rPr>
          <w:color w:val="000000"/>
        </w:rPr>
      </w:pPr>
    </w:p>
    <w:p w14:paraId="13E0B984" w14:textId="77777777" w:rsidR="003244A3" w:rsidRDefault="003244A3" w:rsidP="003244A3">
      <w:pPr>
        <w:spacing w:line="257" w:lineRule="auto"/>
      </w:pPr>
      <w:r>
        <w:rPr>
          <w:color w:val="000000"/>
        </w:rPr>
        <w:t>Discussion:</w:t>
      </w:r>
    </w:p>
    <w:p w14:paraId="2F39A93D" w14:textId="77777777" w:rsidR="003244A3" w:rsidRDefault="003244A3" w:rsidP="003244A3">
      <w:pPr>
        <w:numPr>
          <w:ilvl w:val="0"/>
          <w:numId w:val="14"/>
        </w:numPr>
        <w:pBdr>
          <w:top w:val="nil"/>
          <w:left w:val="nil"/>
          <w:bottom w:val="nil"/>
          <w:right w:val="nil"/>
          <w:between w:val="nil"/>
        </w:pBdr>
        <w:spacing w:line="257" w:lineRule="auto"/>
      </w:pPr>
      <w:r>
        <w:t>Stéphane: proposing using brackets?</w:t>
      </w:r>
    </w:p>
    <w:p w14:paraId="521E4A0C" w14:textId="77777777" w:rsidR="003244A3" w:rsidRDefault="003244A3" w:rsidP="003244A3">
      <w:pPr>
        <w:numPr>
          <w:ilvl w:val="0"/>
          <w:numId w:val="14"/>
        </w:numPr>
        <w:pBdr>
          <w:top w:val="nil"/>
          <w:left w:val="nil"/>
          <w:bottom w:val="nil"/>
          <w:right w:val="nil"/>
          <w:between w:val="nil"/>
        </w:pBdr>
        <w:spacing w:line="257" w:lineRule="auto"/>
      </w:pPr>
      <w:r>
        <w:t>Arvi: there would be additional necessary steps to do DaCAS testing</w:t>
      </w:r>
    </w:p>
    <w:p w14:paraId="6F0B93BC" w14:textId="77777777" w:rsidR="003244A3" w:rsidRDefault="003244A3" w:rsidP="003244A3">
      <w:pPr>
        <w:pBdr>
          <w:top w:val="nil"/>
          <w:left w:val="nil"/>
          <w:bottom w:val="nil"/>
          <w:right w:val="nil"/>
          <w:between w:val="nil"/>
        </w:pBdr>
        <w:spacing w:line="257" w:lineRule="auto"/>
        <w:ind w:left="720"/>
        <w:rPr>
          <w:u w:val="single"/>
        </w:rPr>
      </w:pPr>
      <w:r>
        <w:rPr>
          <w:u w:val="single"/>
        </w:rPr>
        <w:t>On loudness:</w:t>
      </w:r>
    </w:p>
    <w:p w14:paraId="2A2F8A49" w14:textId="77777777" w:rsidR="003244A3" w:rsidRDefault="003244A3" w:rsidP="003244A3">
      <w:pPr>
        <w:numPr>
          <w:ilvl w:val="0"/>
          <w:numId w:val="14"/>
        </w:numPr>
        <w:pBdr>
          <w:top w:val="nil"/>
          <w:left w:val="nil"/>
          <w:bottom w:val="nil"/>
          <w:right w:val="nil"/>
          <w:between w:val="nil"/>
        </w:pBdr>
        <w:spacing w:line="257" w:lineRule="auto"/>
      </w:pPr>
      <w:r>
        <w:t>Stefan B: wondering, mentioning TS 26.260, in some case on loudness I got impression that we could reference TS 26.260 even a bit direct, and have less text around. Possibly repeating text from TS 26.260, may specify front direction to add as little own text as necessary provided that things are sufficient in TS 26.260</w:t>
      </w:r>
    </w:p>
    <w:p w14:paraId="7CD8D713" w14:textId="77777777" w:rsidR="003244A3" w:rsidRDefault="003244A3" w:rsidP="003244A3">
      <w:pPr>
        <w:numPr>
          <w:ilvl w:val="0"/>
          <w:numId w:val="14"/>
        </w:numPr>
        <w:pBdr>
          <w:top w:val="nil"/>
          <w:left w:val="nil"/>
          <w:bottom w:val="nil"/>
          <w:right w:val="nil"/>
          <w:between w:val="nil"/>
        </w:pBdr>
        <w:spacing w:line="257" w:lineRule="auto"/>
      </w:pPr>
      <w:r>
        <w:t>Arvi: agree can streamline</w:t>
      </w:r>
    </w:p>
    <w:p w14:paraId="25BFFBD3" w14:textId="77777777" w:rsidR="003244A3" w:rsidRDefault="003244A3" w:rsidP="003244A3">
      <w:pPr>
        <w:numPr>
          <w:ilvl w:val="0"/>
          <w:numId w:val="14"/>
        </w:numPr>
        <w:pBdr>
          <w:top w:val="nil"/>
          <w:left w:val="nil"/>
          <w:bottom w:val="nil"/>
          <w:right w:val="nil"/>
          <w:between w:val="nil"/>
        </w:pBdr>
        <w:spacing w:line="257" w:lineRule="auto"/>
      </w:pPr>
      <w:r>
        <w:t>Stéphane: refer to clause xxx  of TS 26.260, editor’s note in loudness?</w:t>
      </w:r>
    </w:p>
    <w:p w14:paraId="512C944F" w14:textId="77777777" w:rsidR="003244A3" w:rsidRDefault="003244A3" w:rsidP="003244A3">
      <w:pPr>
        <w:numPr>
          <w:ilvl w:val="0"/>
          <w:numId w:val="14"/>
        </w:numPr>
        <w:pBdr>
          <w:top w:val="nil"/>
          <w:left w:val="nil"/>
          <w:bottom w:val="nil"/>
          <w:right w:val="nil"/>
          <w:between w:val="nil"/>
        </w:pBdr>
        <w:spacing w:line="257" w:lineRule="auto"/>
      </w:pPr>
      <w:r>
        <w:t xml:space="preserve">Arvi: could be additionally instead </w:t>
      </w:r>
    </w:p>
    <w:p w14:paraId="36427F8E" w14:textId="77777777" w:rsidR="003244A3" w:rsidRDefault="003244A3" w:rsidP="003244A3">
      <w:pPr>
        <w:numPr>
          <w:ilvl w:val="0"/>
          <w:numId w:val="14"/>
        </w:numPr>
        <w:pBdr>
          <w:top w:val="nil"/>
          <w:left w:val="nil"/>
          <w:bottom w:val="nil"/>
          <w:right w:val="nil"/>
          <w:between w:val="nil"/>
        </w:pBdr>
        <w:spacing w:line="257" w:lineRule="auto"/>
      </w:pPr>
      <w:r>
        <w:t>Stéphane: online editing</w:t>
      </w:r>
    </w:p>
    <w:p w14:paraId="302430CC" w14:textId="56B408E2" w:rsidR="003244A3" w:rsidRDefault="003244A3" w:rsidP="003244A3">
      <w:pPr>
        <w:numPr>
          <w:ilvl w:val="0"/>
          <w:numId w:val="14"/>
        </w:numPr>
        <w:pBdr>
          <w:top w:val="nil"/>
          <w:left w:val="nil"/>
          <w:bottom w:val="nil"/>
          <w:right w:val="nil"/>
          <w:between w:val="nil"/>
        </w:pBdr>
        <w:spacing w:line="257" w:lineRule="auto"/>
      </w:pPr>
      <w:r>
        <w:t xml:space="preserve">Stefan B: on </w:t>
      </w:r>
      <w:r w:rsidR="000C4FC4">
        <w:t>editor’s</w:t>
      </w:r>
      <w:r>
        <w:t xml:space="preserve"> note, for DaCAS or ATIAS</w:t>
      </w:r>
    </w:p>
    <w:p w14:paraId="7770BD26" w14:textId="77777777" w:rsidR="003244A3" w:rsidRDefault="003244A3" w:rsidP="003244A3">
      <w:pPr>
        <w:numPr>
          <w:ilvl w:val="0"/>
          <w:numId w:val="14"/>
        </w:numPr>
        <w:pBdr>
          <w:top w:val="nil"/>
          <w:left w:val="nil"/>
          <w:bottom w:val="nil"/>
          <w:right w:val="nil"/>
          <w:between w:val="nil"/>
        </w:pBdr>
        <w:spacing w:line="257" w:lineRule="auto"/>
      </w:pPr>
      <w:r>
        <w:lastRenderedPageBreak/>
        <w:t>Arvi: informal analysis could be considered</w:t>
      </w:r>
    </w:p>
    <w:p w14:paraId="3B15601A" w14:textId="77777777" w:rsidR="003244A3" w:rsidRDefault="003244A3" w:rsidP="003244A3">
      <w:pPr>
        <w:pBdr>
          <w:top w:val="nil"/>
          <w:left w:val="nil"/>
          <w:bottom w:val="nil"/>
          <w:right w:val="nil"/>
          <w:between w:val="nil"/>
        </w:pBdr>
        <w:spacing w:line="257" w:lineRule="auto"/>
        <w:ind w:left="720"/>
        <w:rPr>
          <w:u w:val="single"/>
        </w:rPr>
      </w:pPr>
      <w:r>
        <w:rPr>
          <w:u w:val="single"/>
        </w:rPr>
        <w:t xml:space="preserve">On directional information </w:t>
      </w:r>
    </w:p>
    <w:p w14:paraId="3E14A4AE" w14:textId="77777777" w:rsidR="003244A3" w:rsidRDefault="003244A3" w:rsidP="003244A3">
      <w:pPr>
        <w:numPr>
          <w:ilvl w:val="0"/>
          <w:numId w:val="14"/>
        </w:numPr>
        <w:pBdr>
          <w:top w:val="nil"/>
          <w:left w:val="nil"/>
          <w:bottom w:val="nil"/>
          <w:right w:val="nil"/>
          <w:between w:val="nil"/>
        </w:pBdr>
        <w:spacing w:line="257" w:lineRule="auto"/>
      </w:pPr>
      <w:r>
        <w:t>Stefan B: TS 26.260 specifies more than the metric, where would we specify source direction</w:t>
      </w:r>
    </w:p>
    <w:p w14:paraId="38FE7BE1" w14:textId="77777777" w:rsidR="003244A3" w:rsidRDefault="003244A3" w:rsidP="003244A3">
      <w:pPr>
        <w:pBdr>
          <w:top w:val="nil"/>
          <w:left w:val="nil"/>
          <w:bottom w:val="nil"/>
          <w:right w:val="nil"/>
          <w:between w:val="nil"/>
        </w:pBdr>
        <w:spacing w:line="257" w:lineRule="auto"/>
        <w:ind w:left="720"/>
        <w:rPr>
          <w:color w:val="000000"/>
        </w:rPr>
      </w:pPr>
    </w:p>
    <w:p w14:paraId="15E34A52" w14:textId="700EDE33" w:rsidR="003244A3" w:rsidRDefault="003244A3" w:rsidP="003244A3">
      <w:pPr>
        <w:spacing w:line="257" w:lineRule="auto"/>
        <w:rPr>
          <w:color w:val="FF0000"/>
        </w:rPr>
      </w:pPr>
      <w:r>
        <w:rPr>
          <w:color w:val="000000"/>
        </w:rPr>
        <w:t xml:space="preserve">Decision: </w:t>
      </w:r>
      <w:r>
        <w:rPr>
          <w:b/>
          <w:color w:val="0000FF"/>
        </w:rPr>
        <w:t xml:space="preserve">SA4aA250105 </w:t>
      </w:r>
      <w:r>
        <w:rPr>
          <w:color w:val="000000"/>
        </w:rPr>
        <w:t xml:space="preserve">is </w:t>
      </w:r>
      <w:r>
        <w:rPr>
          <w:color w:val="FF0000"/>
        </w:rPr>
        <w:t xml:space="preserve">revised to </w:t>
      </w:r>
      <w:r>
        <w:rPr>
          <w:b/>
          <w:color w:val="0000FF"/>
        </w:rPr>
        <w:t>SA4aA250107</w:t>
      </w:r>
    </w:p>
    <w:p w14:paraId="4BA6EEA0" w14:textId="77777777" w:rsidR="003244A3" w:rsidRDefault="003244A3" w:rsidP="003244A3"/>
    <w:p w14:paraId="728B12BF" w14:textId="216FEAD2" w:rsidR="003244A3" w:rsidRDefault="003244A3" w:rsidP="003244A3">
      <w:r>
        <w:rPr>
          <w:b/>
          <w:color w:val="0000FF"/>
        </w:rPr>
        <w:t xml:space="preserve">SA4aA250106 </w:t>
      </w:r>
      <w:r>
        <w:rPr>
          <w:color w:val="000000"/>
        </w:rPr>
        <w:t xml:space="preserve">is </w:t>
      </w:r>
      <w:r>
        <w:rPr>
          <w:color w:val="FF0000"/>
        </w:rPr>
        <w:t>agreed (without presentation)</w:t>
      </w:r>
    </w:p>
    <w:p w14:paraId="2E38101F" w14:textId="77777777" w:rsidR="003244A3" w:rsidRDefault="003244A3" w:rsidP="003244A3"/>
    <w:p w14:paraId="5E1D4ADD" w14:textId="37A89CDB" w:rsidR="003244A3" w:rsidRDefault="003244A3" w:rsidP="003244A3">
      <w:r>
        <w:rPr>
          <w:b/>
          <w:color w:val="0000FF"/>
        </w:rPr>
        <w:t xml:space="preserve">SA4aA250107 </w:t>
      </w:r>
      <w:r>
        <w:rPr>
          <w:color w:val="000000"/>
        </w:rPr>
        <w:t xml:space="preserve">is </w:t>
      </w:r>
      <w:r>
        <w:rPr>
          <w:color w:val="FF0000"/>
        </w:rPr>
        <w:t>agreed (without presentation)</w:t>
      </w:r>
    </w:p>
    <w:p w14:paraId="1A3C5221" w14:textId="77777777" w:rsidR="003244A3" w:rsidRDefault="003244A3" w:rsidP="003244A3"/>
    <w:p w14:paraId="24CDD8DA" w14:textId="77777777" w:rsidR="003244A3" w:rsidRDefault="003244A3" w:rsidP="003244A3"/>
    <w:p w14:paraId="0804F180" w14:textId="77777777" w:rsidR="003244A3" w:rsidRDefault="003244A3" w:rsidP="003244A3">
      <w:pPr>
        <w:rPr>
          <w:b/>
        </w:rPr>
      </w:pPr>
      <w:r>
        <w:rPr>
          <w:b/>
        </w:rPr>
        <w:t>A.I. 1.8 FS_ACAPI (Study on Audio Codec APIs)</w:t>
      </w:r>
    </w:p>
    <w:p w14:paraId="40B167DC" w14:textId="77777777" w:rsidR="003244A3" w:rsidRDefault="003244A3" w:rsidP="003244A3"/>
    <w:p w14:paraId="70EA2AC7" w14:textId="77777777" w:rsidR="003244A3" w:rsidRDefault="003244A3" w:rsidP="003244A3">
      <w:r>
        <w:t>None.</w:t>
      </w:r>
    </w:p>
    <w:p w14:paraId="6277F58C" w14:textId="77777777" w:rsidR="003244A3" w:rsidRDefault="003244A3" w:rsidP="003244A3"/>
    <w:p w14:paraId="2F13F35F" w14:textId="77777777" w:rsidR="003244A3" w:rsidRDefault="003244A3" w:rsidP="003244A3">
      <w:pPr>
        <w:rPr>
          <w:b/>
        </w:rPr>
      </w:pPr>
      <w:r>
        <w:rPr>
          <w:b/>
        </w:rPr>
        <w:t>A.I. 1.9 FS_ULBC (Study on Ultra Low Bitrate Speech Codec)</w:t>
      </w:r>
    </w:p>
    <w:p w14:paraId="2B6C527D" w14:textId="77777777" w:rsidR="003244A3" w:rsidRDefault="003244A3" w:rsidP="003244A3"/>
    <w:p w14:paraId="75A54A1E" w14:textId="77777777" w:rsidR="003244A3" w:rsidRDefault="003244A3" w:rsidP="003244A3">
      <w:r>
        <w:t>None.</w:t>
      </w:r>
    </w:p>
    <w:p w14:paraId="61195064" w14:textId="77777777" w:rsidR="003244A3" w:rsidRDefault="003244A3" w:rsidP="003244A3"/>
    <w:p w14:paraId="232DF0F5" w14:textId="77777777" w:rsidR="003244A3" w:rsidRDefault="003244A3" w:rsidP="003244A3"/>
    <w:p w14:paraId="3481BEAC" w14:textId="77777777" w:rsidR="003244A3" w:rsidRDefault="003244A3" w:rsidP="003244A3">
      <w:pPr>
        <w:rPr>
          <w:b/>
        </w:rPr>
      </w:pPr>
      <w:r>
        <w:rPr>
          <w:b/>
        </w:rPr>
        <w:t>A.I. 1.10 Others Rel-19 matters including TEI</w:t>
      </w:r>
    </w:p>
    <w:p w14:paraId="707C93E3" w14:textId="77777777" w:rsidR="003244A3" w:rsidRDefault="003244A3" w:rsidP="003244A3"/>
    <w:p w14:paraId="76426FA3" w14:textId="77777777" w:rsidR="003244A3" w:rsidRDefault="003244A3" w:rsidP="003244A3">
      <w:r>
        <w:t>None.</w:t>
      </w:r>
    </w:p>
    <w:p w14:paraId="6DC1A9F0" w14:textId="77777777" w:rsidR="003244A3" w:rsidRDefault="003244A3" w:rsidP="003244A3"/>
    <w:p w14:paraId="39A1416B" w14:textId="77777777" w:rsidR="003244A3" w:rsidRDefault="003244A3" w:rsidP="003244A3"/>
    <w:p w14:paraId="7A5768A1" w14:textId="77777777" w:rsidR="003244A3" w:rsidRDefault="003244A3" w:rsidP="003244A3">
      <w:pPr>
        <w:rPr>
          <w:b/>
        </w:rPr>
      </w:pPr>
      <w:r>
        <w:rPr>
          <w:b/>
        </w:rPr>
        <w:t>A.I. 1.11 Close of the session</w:t>
      </w:r>
    </w:p>
    <w:p w14:paraId="0655E2A0" w14:textId="77777777" w:rsidR="003244A3" w:rsidRDefault="003244A3" w:rsidP="003244A3">
      <w:pPr>
        <w:rPr>
          <w:b/>
        </w:rPr>
      </w:pPr>
    </w:p>
    <w:p w14:paraId="27E3CA9A" w14:textId="77777777" w:rsidR="003244A3" w:rsidRDefault="003244A3" w:rsidP="003244A3">
      <w:r>
        <w:t xml:space="preserve">Stéphane thanked all delegates for participating, and he thanked Xiaomi for hosting the meeting. </w:t>
      </w:r>
    </w:p>
    <w:p w14:paraId="68E02B71" w14:textId="77777777" w:rsidR="003244A3" w:rsidRDefault="003244A3" w:rsidP="003244A3"/>
    <w:p w14:paraId="7AEF8269" w14:textId="77777777" w:rsidR="003244A3" w:rsidRDefault="003244A3" w:rsidP="003244A3">
      <w:r>
        <w:t>The meeting was closed at 16:00 CEST.</w:t>
      </w:r>
    </w:p>
    <w:p w14:paraId="2A33E0F1" w14:textId="19ED32C9" w:rsidR="005C35D7" w:rsidRDefault="005C35D7" w:rsidP="003244A3">
      <w:r>
        <w:br w:type="page"/>
      </w:r>
      <w:r>
        <w:rPr>
          <w:b/>
          <w:color w:val="000000"/>
        </w:rPr>
        <w:lastRenderedPageBreak/>
        <w:t>Annex A – Meeting agenda</w:t>
      </w:r>
    </w:p>
    <w:p w14:paraId="23494DF3" w14:textId="77777777" w:rsidR="005C35D7" w:rsidRPr="003244A3" w:rsidRDefault="005C35D7" w:rsidP="005C35D7">
      <w:pPr>
        <w:tabs>
          <w:tab w:val="left" w:pos="2127"/>
          <w:tab w:val="left" w:pos="6379"/>
        </w:tabs>
        <w:spacing w:before="120"/>
        <w:ind w:left="2127" w:hanging="2127"/>
        <w:rPr>
          <w:b/>
          <w:sz w:val="24"/>
          <w:szCs w:val="24"/>
          <w:lang w:val="fr-FR"/>
        </w:rPr>
      </w:pPr>
      <w:r w:rsidRPr="003244A3">
        <w:rPr>
          <w:b/>
          <w:sz w:val="24"/>
          <w:szCs w:val="24"/>
          <w:lang w:val="fr-FR"/>
        </w:rPr>
        <w:t>Source:</w:t>
      </w:r>
      <w:r w:rsidRPr="003244A3">
        <w:rPr>
          <w:b/>
          <w:sz w:val="24"/>
          <w:szCs w:val="24"/>
          <w:lang w:val="fr-FR"/>
        </w:rPr>
        <w:tab/>
        <w:t>SA4 Audio SWG Vice-Chair</w:t>
      </w:r>
      <w:r>
        <w:rPr>
          <w:b/>
          <w:color w:val="0000FF"/>
          <w:sz w:val="24"/>
          <w:szCs w:val="24"/>
          <w:vertAlign w:val="superscript"/>
        </w:rPr>
        <w:footnoteReference w:id="2"/>
      </w:r>
    </w:p>
    <w:p w14:paraId="4E40394B" w14:textId="36E47FFA"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F04A31">
        <w:rPr>
          <w:b/>
          <w:sz w:val="24"/>
          <w:szCs w:val="24"/>
        </w:rPr>
        <w:t>DaCAS</w:t>
      </w:r>
      <w:r>
        <w:rPr>
          <w:b/>
          <w:sz w:val="24"/>
          <w:szCs w:val="24"/>
        </w:rPr>
        <w:t xml:space="preserve"> (</w:t>
      </w:r>
      <w:r w:rsidR="00F04A31">
        <w:rPr>
          <w:b/>
          <w:sz w:val="24"/>
          <w:szCs w:val="24"/>
        </w:rPr>
        <w:t>1</w:t>
      </w:r>
      <w:r w:rsidR="00EB6917">
        <w:rPr>
          <w:b/>
          <w:sz w:val="24"/>
          <w:szCs w:val="24"/>
        </w:rPr>
        <w:t>5 September</w:t>
      </w:r>
      <w:r>
        <w:rPr>
          <w:b/>
          <w:sz w:val="24"/>
          <w:szCs w:val="24"/>
        </w:rPr>
        <w:t xml:space="preserve"> 2025)</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0C125E60" w14:textId="213295F6" w:rsidR="005C35D7" w:rsidRDefault="005C35D7" w:rsidP="005C35D7">
      <w:pPr>
        <w:rPr>
          <w:b/>
        </w:rPr>
      </w:pPr>
      <w:r>
        <w:rPr>
          <w:b/>
        </w:rPr>
        <w:t>Agenda for this telco (keeping only relevant items from the unique agenda for 3GPP SA4 AH telcos post-13</w:t>
      </w:r>
      <w:r w:rsidR="00EB6917">
        <w:rPr>
          <w:b/>
        </w:rPr>
        <w:t>3e</w:t>
      </w:r>
      <w:r>
        <w:rPr>
          <w:b/>
        </w:rPr>
        <w:t>):</w:t>
      </w:r>
    </w:p>
    <w:p w14:paraId="37BB3D8D" w14:textId="77777777" w:rsidR="005C35D7" w:rsidRDefault="005C35D7" w:rsidP="005C35D7">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63FBFED4"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rsidRPr="003244A3"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490A0A1B" w:rsidR="005C35D7" w:rsidRPr="00EB6917" w:rsidRDefault="005C35D7" w:rsidP="001B414D">
            <w:pPr>
              <w:spacing w:line="240" w:lineRule="auto"/>
              <w:rPr>
                <w:rFonts w:ascii="Calibri" w:eastAsia="Calibri" w:hAnsi="Calibri" w:cs="Calibri"/>
                <w:color w:val="000000"/>
                <w:lang w:val="fr-FR"/>
              </w:rPr>
            </w:pPr>
            <w:r w:rsidRPr="00EB6917">
              <w:rPr>
                <w:rFonts w:ascii="Calibri" w:eastAsia="Calibri" w:hAnsi="Calibri" w:cs="Calibri"/>
                <w:color w:val="000000"/>
                <w:lang w:val="fr-FR"/>
              </w:rPr>
              <w:t>IPR</w:t>
            </w:r>
            <w:r w:rsidR="00EB6917" w:rsidRPr="00EB6917">
              <w:rPr>
                <w:rFonts w:ascii="Calibri" w:eastAsia="Calibri" w:hAnsi="Calibri" w:cs="Calibri"/>
                <w:color w:val="000000"/>
                <w:lang w:val="fr-FR"/>
              </w:rPr>
              <w:t xml:space="preserve">, </w:t>
            </w:r>
            <w:r w:rsidRPr="00EB6917">
              <w:rPr>
                <w:rFonts w:ascii="Calibri" w:eastAsia="Calibri" w:hAnsi="Calibri" w:cs="Calibri"/>
                <w:color w:val="000000"/>
                <w:lang w:val="fr-FR"/>
              </w:rPr>
              <w:t xml:space="preserve">antitrust </w:t>
            </w:r>
            <w:r w:rsidR="00EB6917" w:rsidRPr="00EB6917">
              <w:rPr>
                <w:rFonts w:ascii="Calibri" w:eastAsia="Calibri" w:hAnsi="Calibri" w:cs="Calibri"/>
                <w:color w:val="000000"/>
                <w:lang w:val="fr-FR"/>
              </w:rPr>
              <w:t xml:space="preserve">&amp; consensus principles </w:t>
            </w:r>
            <w:r w:rsidRPr="00EB6917">
              <w:rPr>
                <w:rFonts w:ascii="Calibri" w:eastAsia="Calibri" w:hAnsi="Calibri" w:cs="Calibri"/>
                <w:color w:val="000000"/>
                <w:lang w:val="fr-FR"/>
              </w:rPr>
              <w:t>reminder</w:t>
            </w:r>
          </w:p>
        </w:tc>
        <w:tc>
          <w:tcPr>
            <w:tcW w:w="6151" w:type="dxa"/>
          </w:tcPr>
          <w:p w14:paraId="6F138710" w14:textId="77777777" w:rsidR="005C35D7" w:rsidRPr="00EB691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lang w:val="fr-FR"/>
              </w:rPr>
            </w:pPr>
          </w:p>
        </w:tc>
      </w:tr>
      <w:tr w:rsidR="005C35D7" w14:paraId="0A6CAD2C" w14:textId="77777777" w:rsidTr="00474EB6">
        <w:trPr>
          <w:trHeight w:val="20"/>
        </w:trPr>
        <w:tc>
          <w:tcPr>
            <w:tcW w:w="738" w:type="dxa"/>
            <w:shd w:val="clear" w:color="auto" w:fill="auto"/>
          </w:tcPr>
          <w:p w14:paraId="133F52D3"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7F593287"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14:paraId="3363DD05" w14:textId="77777777" w:rsidTr="00474EB6">
        <w:trPr>
          <w:trHeight w:val="20"/>
        </w:trPr>
        <w:tc>
          <w:tcPr>
            <w:tcW w:w="738" w:type="dxa"/>
            <w:shd w:val="clear" w:color="auto" w:fill="auto"/>
          </w:tcPr>
          <w:p w14:paraId="063C1CBF"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1.4</w:t>
            </w:r>
          </w:p>
        </w:tc>
        <w:tc>
          <w:tcPr>
            <w:tcW w:w="2552" w:type="dxa"/>
            <w:shd w:val="clear" w:color="auto" w:fill="auto"/>
            <w:vAlign w:val="bottom"/>
          </w:tcPr>
          <w:p w14:paraId="4B2781DC"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45ADB0C9"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59D10228" w14:textId="77777777" w:rsidTr="00474EB6">
        <w:trPr>
          <w:trHeight w:val="20"/>
        </w:trPr>
        <w:tc>
          <w:tcPr>
            <w:tcW w:w="738" w:type="dxa"/>
            <w:shd w:val="clear" w:color="auto" w:fill="auto"/>
          </w:tcPr>
          <w:p w14:paraId="1922E608"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1.5</w:t>
            </w:r>
          </w:p>
        </w:tc>
        <w:tc>
          <w:tcPr>
            <w:tcW w:w="2552" w:type="dxa"/>
            <w:shd w:val="clear" w:color="auto" w:fill="auto"/>
            <w:vAlign w:val="bottom"/>
          </w:tcPr>
          <w:p w14:paraId="6ADF72E2"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151" w:type="dxa"/>
          </w:tcPr>
          <w:p w14:paraId="194727DD"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3849FCC9" w14:textId="77777777" w:rsidTr="00474EB6">
        <w:trPr>
          <w:trHeight w:val="20"/>
        </w:trPr>
        <w:tc>
          <w:tcPr>
            <w:tcW w:w="738" w:type="dxa"/>
            <w:shd w:val="clear" w:color="auto" w:fill="auto"/>
          </w:tcPr>
          <w:p w14:paraId="6937842F" w14:textId="5E21D6C1"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1.6</w:t>
            </w:r>
          </w:p>
        </w:tc>
        <w:tc>
          <w:tcPr>
            <w:tcW w:w="2552" w:type="dxa"/>
            <w:shd w:val="clear" w:color="auto" w:fill="auto"/>
            <w:vAlign w:val="bottom"/>
          </w:tcPr>
          <w:p w14:paraId="11D6EEB8" w14:textId="53389D4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ATIAS_Ph2 (Terminal Audio quality performance and Test methods for Immersive Audio Services, Phase 2)</w:t>
            </w:r>
          </w:p>
        </w:tc>
        <w:tc>
          <w:tcPr>
            <w:tcW w:w="6151" w:type="dxa"/>
          </w:tcPr>
          <w:p w14:paraId="7D90D50B" w14:textId="74929B39" w:rsidR="007F5334" w:rsidRPr="000A39FA" w:rsidRDefault="007F5334" w:rsidP="00E2703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283F822" w14:textId="77777777" w:rsidTr="00474EB6">
        <w:trPr>
          <w:trHeight w:val="20"/>
        </w:trPr>
        <w:tc>
          <w:tcPr>
            <w:tcW w:w="738" w:type="dxa"/>
            <w:shd w:val="clear" w:color="auto" w:fill="auto"/>
          </w:tcPr>
          <w:p w14:paraId="424C8D33" w14:textId="0A2BE061" w:rsidR="007F5334" w:rsidRDefault="007F5334" w:rsidP="007F5334">
            <w:pPr>
              <w:spacing w:line="240" w:lineRule="auto"/>
              <w:rPr>
                <w:rFonts w:ascii="Calibri" w:eastAsia="Calibri" w:hAnsi="Calibri" w:cs="Calibri"/>
                <w:color w:val="000000"/>
              </w:rPr>
            </w:pPr>
            <w:bookmarkStart w:id="4" w:name="_Hlk200925600"/>
            <w:r>
              <w:rPr>
                <w:rFonts w:ascii="Calibri" w:eastAsia="Calibri" w:hAnsi="Calibri" w:cs="Calibri"/>
                <w:color w:val="000000"/>
              </w:rPr>
              <w:t>1.7</w:t>
            </w:r>
          </w:p>
        </w:tc>
        <w:tc>
          <w:tcPr>
            <w:tcW w:w="2552" w:type="dxa"/>
            <w:shd w:val="clear" w:color="auto" w:fill="auto"/>
          </w:tcPr>
          <w:p w14:paraId="0DD1C11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DaCAS  (Diverse audio CApturing system for Smartphone devices)</w:t>
            </w:r>
          </w:p>
        </w:tc>
        <w:tc>
          <w:tcPr>
            <w:tcW w:w="6151" w:type="dxa"/>
          </w:tcPr>
          <w:p w14:paraId="5638217A" w14:textId="14BC92B4" w:rsidR="00F04A31" w:rsidRPr="00A13782" w:rsidRDefault="00F04A31" w:rsidP="00F04A31">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A13782">
              <w:rPr>
                <w:b/>
                <w:color w:val="FF0000"/>
                <w:sz w:val="20"/>
                <w:szCs w:val="20"/>
              </w:rPr>
              <w:t>S4aA250101</w:t>
            </w:r>
            <w:r w:rsidR="00BB4C87" w:rsidRPr="00A13782">
              <w:rPr>
                <w:b/>
                <w:color w:val="FF0000"/>
                <w:sz w:val="20"/>
                <w:szCs w:val="20"/>
              </w:rPr>
              <w:t>e</w:t>
            </w:r>
            <w:r w:rsidRPr="00A13782">
              <w:rPr>
                <w:b/>
                <w:color w:val="FF0000"/>
                <w:sz w:val="20"/>
                <w:szCs w:val="20"/>
              </w:rPr>
              <w:t xml:space="preserve"> (Bytedance, SBA performance)</w:t>
            </w:r>
          </w:p>
          <w:p w14:paraId="42692946" w14:textId="66814FEC" w:rsidR="00F04A31" w:rsidRPr="00A13782" w:rsidRDefault="00F04A31" w:rsidP="00F04A31">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A13782">
              <w:rPr>
                <w:b/>
                <w:color w:val="FF0000"/>
                <w:sz w:val="20"/>
                <w:szCs w:val="20"/>
              </w:rPr>
              <w:t>S4aA250102</w:t>
            </w:r>
            <w:r w:rsidR="0081467F" w:rsidRPr="00A13782">
              <w:rPr>
                <w:b/>
                <w:color w:val="FF0000"/>
                <w:sz w:val="20"/>
                <w:szCs w:val="20"/>
              </w:rPr>
              <w:t>-&gt;S4aA25010</w:t>
            </w:r>
            <w:r w:rsidR="00A13782" w:rsidRPr="00A13782">
              <w:rPr>
                <w:b/>
                <w:color w:val="FF0000"/>
                <w:sz w:val="20"/>
                <w:szCs w:val="20"/>
              </w:rPr>
              <w:t>6</w:t>
            </w:r>
            <w:r w:rsidR="0081467F" w:rsidRPr="00A13782">
              <w:rPr>
                <w:b/>
                <w:color w:val="FF0000"/>
                <w:sz w:val="20"/>
                <w:szCs w:val="20"/>
              </w:rPr>
              <w:t>awp</w:t>
            </w:r>
            <w:r w:rsidRPr="00A13782">
              <w:rPr>
                <w:b/>
                <w:color w:val="FF0000"/>
                <w:sz w:val="20"/>
                <w:szCs w:val="20"/>
              </w:rPr>
              <w:t xml:space="preserve"> (Xiaomi, scripts for testing)</w:t>
            </w:r>
          </w:p>
          <w:p w14:paraId="5761481B" w14:textId="6A35F950" w:rsidR="00F04A31" w:rsidRPr="00A13782" w:rsidRDefault="00F04A31" w:rsidP="00F04A31">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A13782">
              <w:rPr>
                <w:b/>
                <w:color w:val="FF0000"/>
                <w:sz w:val="20"/>
                <w:szCs w:val="20"/>
              </w:rPr>
              <w:t>S4aA250103</w:t>
            </w:r>
            <w:r w:rsidR="00AD7562" w:rsidRPr="00A13782">
              <w:rPr>
                <w:b/>
                <w:color w:val="FF0000"/>
                <w:sz w:val="20"/>
                <w:szCs w:val="20"/>
              </w:rPr>
              <w:t>n</w:t>
            </w:r>
            <w:r w:rsidRPr="00A13782">
              <w:rPr>
                <w:b/>
                <w:color w:val="FF0000"/>
                <w:sz w:val="20"/>
                <w:szCs w:val="20"/>
              </w:rPr>
              <w:t xml:space="preserve"> (Dolby, DOA metric and requirements)</w:t>
            </w:r>
          </w:p>
          <w:p w14:paraId="4A18204E" w14:textId="471B5F1E" w:rsidR="00F04A31" w:rsidRPr="00A13782" w:rsidRDefault="00F04A31" w:rsidP="00F04A31">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A13782">
              <w:rPr>
                <w:b/>
                <w:color w:val="FF0000"/>
                <w:sz w:val="20"/>
                <w:szCs w:val="20"/>
              </w:rPr>
              <w:t>S4aA250104</w:t>
            </w:r>
            <w:r w:rsidR="00A47633" w:rsidRPr="00A13782">
              <w:rPr>
                <w:b/>
                <w:color w:val="FF0000"/>
                <w:sz w:val="20"/>
                <w:szCs w:val="20"/>
              </w:rPr>
              <w:t>n</w:t>
            </w:r>
            <w:r w:rsidRPr="00A13782">
              <w:rPr>
                <w:b/>
                <w:color w:val="FF0000"/>
                <w:sz w:val="20"/>
                <w:szCs w:val="20"/>
              </w:rPr>
              <w:t xml:space="preserve"> (Nokia, recordings)</w:t>
            </w:r>
          </w:p>
          <w:p w14:paraId="0EB00A33" w14:textId="13458231" w:rsidR="007F5334" w:rsidRPr="00A13782" w:rsidRDefault="00F04A31" w:rsidP="00F04A31">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A13782">
              <w:rPr>
                <w:b/>
                <w:color w:val="FF0000"/>
                <w:sz w:val="20"/>
                <w:szCs w:val="20"/>
              </w:rPr>
              <w:t>S4aA250105</w:t>
            </w:r>
            <w:r w:rsidR="00A13782" w:rsidRPr="00A13782">
              <w:rPr>
                <w:b/>
                <w:color w:val="FF0000"/>
                <w:sz w:val="20"/>
                <w:szCs w:val="20"/>
              </w:rPr>
              <w:t>r-&gt; S4aA250107awp</w:t>
            </w:r>
            <w:r w:rsidRPr="00A13782">
              <w:rPr>
                <w:b/>
                <w:color w:val="FF0000"/>
                <w:sz w:val="20"/>
                <w:szCs w:val="20"/>
              </w:rPr>
              <w:t xml:space="preserve"> (Nokia, single source capture evaluation)</w:t>
            </w:r>
          </w:p>
        </w:tc>
      </w:tr>
      <w:bookmarkEnd w:id="4"/>
      <w:tr w:rsidR="007F5334" w14:paraId="1642661C" w14:textId="77777777" w:rsidTr="00474EB6">
        <w:trPr>
          <w:trHeight w:val="20"/>
        </w:trPr>
        <w:tc>
          <w:tcPr>
            <w:tcW w:w="738" w:type="dxa"/>
            <w:shd w:val="clear" w:color="auto" w:fill="auto"/>
            <w:vAlign w:val="bottom"/>
          </w:tcPr>
          <w:p w14:paraId="08D49B4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1.8</w:t>
            </w:r>
          </w:p>
        </w:tc>
        <w:tc>
          <w:tcPr>
            <w:tcW w:w="2552" w:type="dxa"/>
            <w:shd w:val="clear" w:color="auto" w:fill="auto"/>
            <w:vAlign w:val="bottom"/>
          </w:tcPr>
          <w:p w14:paraId="5F557E7B"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1.9</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1.10</w:t>
            </w:r>
          </w:p>
        </w:tc>
        <w:tc>
          <w:tcPr>
            <w:tcW w:w="2552" w:type="dxa"/>
            <w:shd w:val="clear" w:color="auto" w:fill="auto"/>
            <w:vAlign w:val="bottom"/>
          </w:tcPr>
          <w:p w14:paraId="584B6CF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1.11</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lastRenderedPageBreak/>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2DA921E5"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p>
    <w:p w14:paraId="4C8623FC" w14:textId="77777777" w:rsidR="005C35D7" w:rsidRDefault="005C35D7" w:rsidP="005C35D7">
      <w:pPr>
        <w:rPr>
          <w:b/>
        </w:rPr>
      </w:pPr>
      <w:r>
        <w:br w:type="page"/>
      </w:r>
    </w:p>
    <w:p w14:paraId="511F5390" w14:textId="1895E842"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7B5F59">
        <w:rPr>
          <w:b/>
          <w:color w:val="000000"/>
        </w:rPr>
        <w:t>participants (</w:t>
      </w:r>
      <w:r w:rsidR="003244A3">
        <w:rPr>
          <w:b/>
        </w:rPr>
        <w:t>21</w:t>
      </w:r>
      <w:r w:rsidRPr="007B5F59">
        <w:rPr>
          <w:b/>
          <w:color w:val="000000"/>
        </w:rPr>
        <w:t>)</w:t>
      </w:r>
    </w:p>
    <w:p w14:paraId="39D58D0F" w14:textId="77777777" w:rsidR="005C35D7" w:rsidRDefault="005C35D7" w:rsidP="005C35D7"/>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3244A3" w14:paraId="1F21D5DF" w14:textId="77777777" w:rsidTr="000262E8">
        <w:trPr>
          <w:trHeight w:val="300"/>
        </w:trPr>
        <w:tc>
          <w:tcPr>
            <w:tcW w:w="4248" w:type="dxa"/>
            <w:vAlign w:val="bottom"/>
          </w:tcPr>
          <w:p w14:paraId="6436A341"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Bytedance - Mike Ye</w:t>
            </w:r>
          </w:p>
        </w:tc>
      </w:tr>
      <w:tr w:rsidR="003244A3" w14:paraId="2E923D21" w14:textId="77777777" w:rsidTr="000262E8">
        <w:trPr>
          <w:trHeight w:val="300"/>
        </w:trPr>
        <w:tc>
          <w:tcPr>
            <w:tcW w:w="4248" w:type="dxa"/>
            <w:vAlign w:val="bottom"/>
          </w:tcPr>
          <w:p w14:paraId="70169D02"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Bytedance - June Sun</w:t>
            </w:r>
          </w:p>
        </w:tc>
      </w:tr>
      <w:tr w:rsidR="003244A3" w14:paraId="1DB1D0EF" w14:textId="77777777" w:rsidTr="000262E8">
        <w:trPr>
          <w:trHeight w:val="300"/>
        </w:trPr>
        <w:tc>
          <w:tcPr>
            <w:tcW w:w="4248" w:type="dxa"/>
            <w:vAlign w:val="bottom"/>
          </w:tcPr>
          <w:p w14:paraId="3B3FE7F1"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Dolby – Stefan Bruhn</w:t>
            </w:r>
          </w:p>
        </w:tc>
      </w:tr>
      <w:tr w:rsidR="003244A3" w14:paraId="7928C0DD" w14:textId="77777777" w:rsidTr="000262E8">
        <w:trPr>
          <w:trHeight w:val="300"/>
        </w:trPr>
        <w:tc>
          <w:tcPr>
            <w:tcW w:w="4248" w:type="dxa"/>
            <w:vAlign w:val="bottom"/>
          </w:tcPr>
          <w:p w14:paraId="49A92622"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 xml:space="preserve">Echostar – Zakaria Gaguk </w:t>
            </w:r>
          </w:p>
        </w:tc>
      </w:tr>
      <w:tr w:rsidR="003244A3" w14:paraId="46C05970" w14:textId="77777777" w:rsidTr="000262E8">
        <w:trPr>
          <w:trHeight w:val="300"/>
        </w:trPr>
        <w:tc>
          <w:tcPr>
            <w:tcW w:w="4248" w:type="dxa"/>
            <w:vAlign w:val="bottom"/>
          </w:tcPr>
          <w:p w14:paraId="2B7BC84F"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Ericsson – Tomas Toftgard</w:t>
            </w:r>
          </w:p>
        </w:tc>
      </w:tr>
      <w:tr w:rsidR="003244A3" w14:paraId="507AE9EA" w14:textId="77777777" w:rsidTr="000262E8">
        <w:trPr>
          <w:trHeight w:val="300"/>
        </w:trPr>
        <w:tc>
          <w:tcPr>
            <w:tcW w:w="4248" w:type="dxa"/>
            <w:vAlign w:val="bottom"/>
          </w:tcPr>
          <w:p w14:paraId="5C33F640"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Fraunhofer IIS - Markus Multrus</w:t>
            </w:r>
          </w:p>
        </w:tc>
      </w:tr>
      <w:tr w:rsidR="003244A3" w14:paraId="5CC635CA" w14:textId="77777777" w:rsidTr="000262E8">
        <w:trPr>
          <w:trHeight w:val="300"/>
        </w:trPr>
        <w:tc>
          <w:tcPr>
            <w:tcW w:w="4248" w:type="dxa"/>
            <w:vAlign w:val="bottom"/>
          </w:tcPr>
          <w:p w14:paraId="166C88BB"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Fraunhofer IIS - Eleni Fotopoulou</w:t>
            </w:r>
          </w:p>
        </w:tc>
      </w:tr>
      <w:tr w:rsidR="003244A3" w14:paraId="1936CF94" w14:textId="77777777" w:rsidTr="000262E8">
        <w:trPr>
          <w:trHeight w:val="300"/>
        </w:trPr>
        <w:tc>
          <w:tcPr>
            <w:tcW w:w="4248" w:type="dxa"/>
            <w:vAlign w:val="bottom"/>
          </w:tcPr>
          <w:p w14:paraId="3B0A67A4"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Fraunhofer IIS - Carlotta Anemüller</w:t>
            </w:r>
          </w:p>
        </w:tc>
      </w:tr>
      <w:tr w:rsidR="003244A3" w14:paraId="5A0BA8C9" w14:textId="77777777" w:rsidTr="000262E8">
        <w:trPr>
          <w:trHeight w:val="300"/>
        </w:trPr>
        <w:tc>
          <w:tcPr>
            <w:tcW w:w="4248" w:type="dxa"/>
            <w:vAlign w:val="bottom"/>
          </w:tcPr>
          <w:p w14:paraId="66C621CD"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Fraunhofer IIS - Stefan Döhla</w:t>
            </w:r>
          </w:p>
        </w:tc>
      </w:tr>
      <w:tr w:rsidR="003244A3" w14:paraId="03EAC584" w14:textId="77777777" w:rsidTr="000262E8">
        <w:trPr>
          <w:trHeight w:val="300"/>
        </w:trPr>
        <w:tc>
          <w:tcPr>
            <w:tcW w:w="4248" w:type="dxa"/>
            <w:vAlign w:val="bottom"/>
          </w:tcPr>
          <w:p w14:paraId="0C5715C4"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Fraunhoer IIS - Goran Markovic</w:t>
            </w:r>
          </w:p>
        </w:tc>
      </w:tr>
      <w:tr w:rsidR="003244A3" w14:paraId="2A0B8878" w14:textId="77777777" w:rsidTr="000262E8">
        <w:trPr>
          <w:trHeight w:val="300"/>
        </w:trPr>
        <w:tc>
          <w:tcPr>
            <w:tcW w:w="4248" w:type="dxa"/>
            <w:vAlign w:val="bottom"/>
          </w:tcPr>
          <w:p w14:paraId="60A80D1A"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Fraunhofer IIS - Oliver Thiergart</w:t>
            </w:r>
          </w:p>
        </w:tc>
      </w:tr>
      <w:tr w:rsidR="003244A3" w14:paraId="07843B94" w14:textId="77777777" w:rsidTr="000262E8">
        <w:trPr>
          <w:trHeight w:val="300"/>
        </w:trPr>
        <w:tc>
          <w:tcPr>
            <w:tcW w:w="4248" w:type="dxa"/>
            <w:vAlign w:val="bottom"/>
          </w:tcPr>
          <w:p w14:paraId="177F3E43"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HEAD acoustics – Maximilan Kentgens</w:t>
            </w:r>
          </w:p>
        </w:tc>
      </w:tr>
      <w:tr w:rsidR="003244A3" w14:paraId="2E6C9900" w14:textId="77777777" w:rsidTr="000262E8">
        <w:trPr>
          <w:trHeight w:val="300"/>
        </w:trPr>
        <w:tc>
          <w:tcPr>
            <w:tcW w:w="4248" w:type="dxa"/>
            <w:vAlign w:val="bottom"/>
          </w:tcPr>
          <w:p w14:paraId="76EE48D2"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Huawei - Huan-Yu Su</w:t>
            </w:r>
          </w:p>
        </w:tc>
      </w:tr>
      <w:tr w:rsidR="003244A3" w14:paraId="1C1F189C" w14:textId="77777777" w:rsidTr="000262E8">
        <w:trPr>
          <w:trHeight w:val="300"/>
        </w:trPr>
        <w:tc>
          <w:tcPr>
            <w:tcW w:w="4248" w:type="dxa"/>
            <w:shd w:val="clear" w:color="auto" w:fill="auto"/>
            <w:vAlign w:val="bottom"/>
          </w:tcPr>
          <w:p w14:paraId="17366075"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Nokia - Arvi Lintervo</w:t>
            </w:r>
          </w:p>
        </w:tc>
      </w:tr>
      <w:tr w:rsidR="003244A3" w14:paraId="46CE36DE" w14:textId="77777777" w:rsidTr="000262E8">
        <w:trPr>
          <w:trHeight w:val="300"/>
        </w:trPr>
        <w:tc>
          <w:tcPr>
            <w:tcW w:w="4248" w:type="dxa"/>
            <w:shd w:val="clear" w:color="auto" w:fill="auto"/>
            <w:vAlign w:val="bottom"/>
          </w:tcPr>
          <w:p w14:paraId="6FFFE3AC"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Nokia - Anssi Rämö</w:t>
            </w:r>
          </w:p>
        </w:tc>
      </w:tr>
      <w:tr w:rsidR="003244A3" w14:paraId="74964802" w14:textId="77777777" w:rsidTr="000262E8">
        <w:trPr>
          <w:trHeight w:val="300"/>
        </w:trPr>
        <w:tc>
          <w:tcPr>
            <w:tcW w:w="4248" w:type="dxa"/>
            <w:shd w:val="clear" w:color="auto" w:fill="auto"/>
            <w:vAlign w:val="bottom"/>
          </w:tcPr>
          <w:p w14:paraId="701BC660"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Nokia - Matti S. Hamalainen</w:t>
            </w:r>
          </w:p>
        </w:tc>
      </w:tr>
      <w:tr w:rsidR="003244A3" w14:paraId="1C5FACA0" w14:textId="77777777" w:rsidTr="000262E8">
        <w:trPr>
          <w:trHeight w:val="300"/>
        </w:trPr>
        <w:tc>
          <w:tcPr>
            <w:tcW w:w="4248" w:type="dxa"/>
            <w:vAlign w:val="bottom"/>
          </w:tcPr>
          <w:p w14:paraId="44556DBC"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3244A3" w14:paraId="2904CAAD" w14:textId="77777777" w:rsidTr="000262E8">
        <w:trPr>
          <w:trHeight w:val="300"/>
        </w:trPr>
        <w:tc>
          <w:tcPr>
            <w:tcW w:w="4248" w:type="dxa"/>
            <w:vAlign w:val="bottom"/>
          </w:tcPr>
          <w:p w14:paraId="1D6E3C1C"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3244A3" w14:paraId="2A63BDB1" w14:textId="77777777" w:rsidTr="000262E8">
        <w:trPr>
          <w:trHeight w:val="300"/>
        </w:trPr>
        <w:tc>
          <w:tcPr>
            <w:tcW w:w="4248" w:type="dxa"/>
            <w:vAlign w:val="bottom"/>
          </w:tcPr>
          <w:p w14:paraId="37E013C8"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3244A3" w14:paraId="25EFF50C" w14:textId="77777777" w:rsidTr="000262E8">
        <w:trPr>
          <w:trHeight w:val="300"/>
        </w:trPr>
        <w:tc>
          <w:tcPr>
            <w:tcW w:w="4248" w:type="dxa"/>
            <w:vAlign w:val="bottom"/>
          </w:tcPr>
          <w:p w14:paraId="23699E70"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Xiaomi – Nien Wu</w:t>
            </w:r>
          </w:p>
        </w:tc>
      </w:tr>
      <w:tr w:rsidR="003244A3" w14:paraId="55CC5E4C" w14:textId="77777777" w:rsidTr="000262E8">
        <w:trPr>
          <w:trHeight w:val="300"/>
        </w:trPr>
        <w:tc>
          <w:tcPr>
            <w:tcW w:w="4248" w:type="dxa"/>
            <w:vAlign w:val="bottom"/>
          </w:tcPr>
          <w:p w14:paraId="01989658" w14:textId="77777777" w:rsidR="003244A3" w:rsidRDefault="003244A3" w:rsidP="000262E8">
            <w:pPr>
              <w:spacing w:line="240" w:lineRule="auto"/>
              <w:rPr>
                <w:rFonts w:ascii="Arimo" w:eastAsia="Arimo" w:hAnsi="Arimo" w:cs="Arimo"/>
                <w:sz w:val="20"/>
                <w:szCs w:val="20"/>
              </w:rPr>
            </w:pPr>
            <w:r>
              <w:rPr>
                <w:rFonts w:ascii="Arimo" w:eastAsia="Arimo" w:hAnsi="Arimo" w:cs="Arimo"/>
                <w:sz w:val="20"/>
                <w:szCs w:val="20"/>
              </w:rPr>
              <w:t>Xiaomi – Wang Bin</w:t>
            </w:r>
          </w:p>
        </w:tc>
      </w:tr>
    </w:tbl>
    <w:p w14:paraId="0F31DD98" w14:textId="77777777"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5" w:name="_xhlshj50k146" w:colFirst="0" w:colLast="0"/>
            <w:bookmarkEnd w:id="5"/>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F04A31"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32B09D" w14:textId="4CDFAD33" w:rsidR="00F04A31" w:rsidRDefault="00F04A31" w:rsidP="00F04A31">
            <w:pPr>
              <w:rPr>
                <w:b/>
                <w:color w:val="0000FF"/>
                <w:sz w:val="16"/>
                <w:szCs w:val="16"/>
                <w:u w:val="single"/>
              </w:rPr>
            </w:pPr>
            <w:hyperlink r:id="rId12" w:history="1">
              <w:r>
                <w:rPr>
                  <w:rStyle w:val="Lienhypertexte"/>
                  <w:b/>
                  <w:bCs/>
                  <w:color w:val="0000FF"/>
                  <w:sz w:val="16"/>
                  <w:szCs w:val="16"/>
                </w:rPr>
                <w:t>S4aA250101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3C044D2D" w:rsidR="00F04A31" w:rsidRDefault="00F04A31" w:rsidP="00F04A31">
            <w:pPr>
              <w:rPr>
                <w:sz w:val="16"/>
                <w:szCs w:val="16"/>
              </w:rPr>
            </w:pPr>
            <w:r>
              <w:rPr>
                <w:sz w:val="16"/>
                <w:szCs w:val="16"/>
              </w:rPr>
              <w:t>[DaCAS] Performance Evaluation for SBA solutions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0C119469" w:rsidR="00F04A31" w:rsidRDefault="00F04A31" w:rsidP="00F04A31">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58E2A97D" w:rsidR="00F04A31" w:rsidRDefault="00F04A31" w:rsidP="00F04A31">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2AE557FD" w:rsidR="00F04A31" w:rsidRDefault="00B71985" w:rsidP="00F04A31">
            <w:pPr>
              <w:ind w:left="57" w:right="57"/>
              <w:rPr>
                <w:color w:val="4F81BD"/>
                <w:sz w:val="16"/>
                <w:szCs w:val="16"/>
              </w:rPr>
            </w:pPr>
            <w:r>
              <w:rPr>
                <w:color w:val="4F81BD"/>
                <w:sz w:val="16"/>
                <w:szCs w:val="16"/>
              </w:rPr>
              <w:t>Endorsed</w:t>
            </w:r>
          </w:p>
        </w:tc>
      </w:tr>
      <w:tr w:rsidR="00F04A31"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19774A8D" w:rsidR="00F04A31" w:rsidRDefault="00F04A31" w:rsidP="00F04A31">
            <w:hyperlink r:id="rId13" w:history="1">
              <w:r>
                <w:rPr>
                  <w:rStyle w:val="Lienhypertexte"/>
                  <w:b/>
                  <w:bCs/>
                  <w:color w:val="0000FF"/>
                  <w:sz w:val="16"/>
                  <w:szCs w:val="16"/>
                </w:rPr>
                <w:t>S4aA250102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1073C4DD" w:rsidR="00F04A31" w:rsidRDefault="00F04A31" w:rsidP="00F04A31">
            <w:pPr>
              <w:rPr>
                <w:sz w:val="16"/>
                <w:szCs w:val="16"/>
              </w:rPr>
            </w:pPr>
            <w:r>
              <w:rPr>
                <w:sz w:val="16"/>
                <w:szCs w:val="16"/>
              </w:rPr>
              <w:t>Discussion of scripts for test methods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44540A42" w:rsidR="00F04A31" w:rsidRDefault="00F04A31" w:rsidP="00F04A31">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5CE22100" w:rsidR="00F04A31" w:rsidRDefault="00F04A31" w:rsidP="00F04A31">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4F772AF6" w:rsidR="00F04A31" w:rsidRDefault="00B71985" w:rsidP="00F04A31">
            <w:pPr>
              <w:ind w:left="57" w:right="57"/>
              <w:rPr>
                <w:color w:val="4F81BD"/>
                <w:sz w:val="16"/>
                <w:szCs w:val="16"/>
              </w:rPr>
            </w:pPr>
            <w:r>
              <w:rPr>
                <w:color w:val="4F81BD"/>
                <w:sz w:val="16"/>
                <w:szCs w:val="16"/>
              </w:rPr>
              <w:t>Revised</w:t>
            </w:r>
          </w:p>
        </w:tc>
      </w:tr>
      <w:tr w:rsidR="00F04A31" w14:paraId="34C323E6"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A31E57" w14:textId="671A53C0" w:rsidR="00F04A31" w:rsidRDefault="00F04A31" w:rsidP="00F04A31">
            <w:hyperlink r:id="rId14" w:history="1">
              <w:r>
                <w:rPr>
                  <w:rStyle w:val="Lienhypertexte"/>
                  <w:b/>
                  <w:bCs/>
                  <w:color w:val="0000FF"/>
                  <w:sz w:val="16"/>
                  <w:szCs w:val="16"/>
                </w:rPr>
                <w:t>S4aA250103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CFB836" w14:textId="780BDB6A" w:rsidR="00F04A31" w:rsidRDefault="00F04A31" w:rsidP="00F04A31">
            <w:pPr>
              <w:rPr>
                <w:sz w:val="16"/>
                <w:szCs w:val="16"/>
              </w:rPr>
            </w:pPr>
            <w:r>
              <w:rPr>
                <w:sz w:val="16"/>
                <w:szCs w:val="16"/>
              </w:rPr>
              <w:t>[DaCAS] DOA metric and requirement expansion for spatial audio</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DAC9D6" w14:textId="79ED7C92" w:rsidR="00F04A31" w:rsidRDefault="00F04A31" w:rsidP="00F04A31">
            <w:pPr>
              <w:rPr>
                <w:sz w:val="16"/>
                <w:szCs w:val="16"/>
              </w:rPr>
            </w:pPr>
            <w:r>
              <w:rPr>
                <w:sz w:val="16"/>
                <w:szCs w:val="16"/>
              </w:rPr>
              <w:t>Dolby Germany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7DBE88" w14:textId="562D6552" w:rsidR="00F04A31" w:rsidRDefault="00F04A31" w:rsidP="00F04A31">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032C31" w14:textId="42C3A38F" w:rsidR="00F04A31" w:rsidRDefault="00B71985" w:rsidP="00F04A31">
            <w:pPr>
              <w:ind w:left="57" w:right="57"/>
              <w:rPr>
                <w:color w:val="4F81BD"/>
                <w:sz w:val="16"/>
                <w:szCs w:val="16"/>
              </w:rPr>
            </w:pPr>
            <w:r>
              <w:rPr>
                <w:color w:val="4F81BD"/>
                <w:sz w:val="16"/>
                <w:szCs w:val="16"/>
              </w:rPr>
              <w:t>Noted</w:t>
            </w:r>
          </w:p>
        </w:tc>
      </w:tr>
      <w:tr w:rsidR="00F04A31" w14:paraId="30CCF1B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D1399C3" w14:textId="26D0F20A" w:rsidR="00F04A31" w:rsidRDefault="00F04A31" w:rsidP="00F04A31">
            <w:hyperlink r:id="rId15" w:history="1">
              <w:r>
                <w:rPr>
                  <w:rStyle w:val="Lienhypertexte"/>
                  <w:b/>
                  <w:bCs/>
                  <w:color w:val="0000FF"/>
                  <w:sz w:val="16"/>
                  <w:szCs w:val="16"/>
                </w:rPr>
                <w:t>S4aA250104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3FEBB2A" w14:textId="38E22CFE" w:rsidR="00F04A31" w:rsidRDefault="00F04A31" w:rsidP="00F04A31">
            <w:pPr>
              <w:rPr>
                <w:sz w:val="16"/>
                <w:szCs w:val="16"/>
              </w:rPr>
            </w:pPr>
            <w:r>
              <w:rPr>
                <w:sz w:val="16"/>
                <w:szCs w:val="16"/>
              </w:rPr>
              <w:t>On mandatory recordings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5EEE42" w14:textId="57E4F16D" w:rsidR="00F04A31" w:rsidRDefault="00F04A31" w:rsidP="00F04A31">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E7360F" w14:textId="295C313D" w:rsidR="00F04A31" w:rsidRDefault="00F04A31" w:rsidP="00F04A31">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311E6B9" w14:textId="25B5E32A" w:rsidR="00F04A31" w:rsidRDefault="00B71985" w:rsidP="00F04A31">
            <w:pPr>
              <w:ind w:left="57" w:right="57"/>
              <w:rPr>
                <w:color w:val="4F81BD"/>
                <w:sz w:val="16"/>
                <w:szCs w:val="16"/>
              </w:rPr>
            </w:pPr>
            <w:r>
              <w:rPr>
                <w:color w:val="4F81BD"/>
                <w:sz w:val="16"/>
                <w:szCs w:val="16"/>
              </w:rPr>
              <w:t>Noted</w:t>
            </w:r>
          </w:p>
        </w:tc>
      </w:tr>
      <w:tr w:rsidR="00F04A31" w14:paraId="7DCA2524"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B6A0CC" w14:textId="050EC4AF" w:rsidR="00F04A31" w:rsidRDefault="00F04A31" w:rsidP="00F04A31">
            <w:hyperlink r:id="rId16" w:history="1">
              <w:r>
                <w:rPr>
                  <w:rStyle w:val="Lienhypertexte"/>
                  <w:b/>
                  <w:bCs/>
                  <w:color w:val="0000FF"/>
                  <w:sz w:val="16"/>
                  <w:szCs w:val="16"/>
                </w:rPr>
                <w:t>S4aA250105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43B010" w14:textId="229C1823" w:rsidR="00F04A31" w:rsidRDefault="00F04A31" w:rsidP="00F04A31">
            <w:pPr>
              <w:rPr>
                <w:sz w:val="16"/>
                <w:szCs w:val="16"/>
              </w:rPr>
            </w:pPr>
            <w:r>
              <w:rPr>
                <w:sz w:val="16"/>
                <w:szCs w:val="16"/>
              </w:rPr>
              <w:t>On single source capture evaluation procedure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EC63CAF" w14:textId="5956B0C8" w:rsidR="00F04A31" w:rsidRDefault="00F04A31" w:rsidP="00F04A31">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61314D7" w14:textId="24EFFB95" w:rsidR="00F04A31" w:rsidRDefault="00F04A31" w:rsidP="00F04A31">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133AF8" w14:textId="44938A89" w:rsidR="00F04A31" w:rsidRDefault="00B71985" w:rsidP="00F04A31">
            <w:pPr>
              <w:ind w:left="57" w:right="57"/>
              <w:rPr>
                <w:color w:val="4F81BD"/>
                <w:sz w:val="16"/>
                <w:szCs w:val="16"/>
              </w:rPr>
            </w:pPr>
            <w:r>
              <w:rPr>
                <w:color w:val="4F81BD"/>
                <w:sz w:val="16"/>
                <w:szCs w:val="16"/>
              </w:rPr>
              <w:t>Revised</w:t>
            </w:r>
          </w:p>
        </w:tc>
      </w:tr>
      <w:tr w:rsidR="00B71985" w14:paraId="245FF489"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A538B7" w14:textId="6A21299B" w:rsidR="00B71985" w:rsidRDefault="00B71985" w:rsidP="00B71985">
            <w:hyperlink r:id="rId17" w:history="1">
              <w:r>
                <w:rPr>
                  <w:rStyle w:val="Lienhypertexte"/>
                  <w:b/>
                  <w:bCs/>
                  <w:color w:val="0000FF"/>
                  <w:sz w:val="16"/>
                  <w:szCs w:val="16"/>
                </w:rPr>
                <w:t>S4aA250106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7DB29F" w14:textId="154601C4" w:rsidR="00B71985" w:rsidRDefault="00B71985" w:rsidP="00B71985">
            <w:pPr>
              <w:rPr>
                <w:sz w:val="16"/>
                <w:szCs w:val="16"/>
              </w:rPr>
            </w:pPr>
            <w:r>
              <w:rPr>
                <w:sz w:val="16"/>
                <w:szCs w:val="16"/>
              </w:rPr>
              <w:t>Discussion of scripts for test methods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A3A7E6B" w14:textId="39BE899B" w:rsidR="00B71985" w:rsidRDefault="00B71985" w:rsidP="00B71985">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107DB5" w14:textId="7545FA43" w:rsidR="00B71985" w:rsidRDefault="00B71985" w:rsidP="00B71985">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0B32A05" w14:textId="051CCAFE" w:rsidR="00B71985" w:rsidRDefault="00B71985" w:rsidP="00B71985">
            <w:pPr>
              <w:ind w:left="57" w:right="57"/>
              <w:rPr>
                <w:color w:val="4F81BD"/>
                <w:sz w:val="16"/>
                <w:szCs w:val="16"/>
              </w:rPr>
            </w:pPr>
            <w:r>
              <w:rPr>
                <w:color w:val="4F81BD"/>
                <w:sz w:val="16"/>
                <w:szCs w:val="16"/>
              </w:rPr>
              <w:t>Agreed</w:t>
            </w:r>
          </w:p>
        </w:tc>
      </w:tr>
      <w:tr w:rsidR="00B71985" w14:paraId="372AC3CA"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C3B16F" w14:textId="5DB1CB22" w:rsidR="00B71985" w:rsidRDefault="00B71985" w:rsidP="00B71985">
            <w:hyperlink r:id="rId18" w:history="1">
              <w:r>
                <w:rPr>
                  <w:rStyle w:val="Lienhypertexte"/>
                  <w:b/>
                  <w:bCs/>
                  <w:color w:val="0000FF"/>
                  <w:sz w:val="16"/>
                  <w:szCs w:val="16"/>
                </w:rPr>
                <w:t>S4aA250107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47AA49A" w14:textId="08CAD0AA" w:rsidR="00B71985" w:rsidRDefault="00B71985" w:rsidP="00B71985">
            <w:pPr>
              <w:rPr>
                <w:sz w:val="16"/>
                <w:szCs w:val="16"/>
              </w:rPr>
            </w:pPr>
            <w:r>
              <w:rPr>
                <w:sz w:val="16"/>
                <w:szCs w:val="16"/>
              </w:rPr>
              <w:t>On single source capture evaluation procedure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009610A" w14:textId="67B3C027" w:rsidR="00B71985" w:rsidRDefault="00B71985" w:rsidP="00B71985">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2DCA635" w14:textId="189EC5D7" w:rsidR="00B71985" w:rsidRDefault="00B71985" w:rsidP="00B71985">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5E1168B" w14:textId="0D768EC2" w:rsidR="00B71985" w:rsidRDefault="00B71985" w:rsidP="00B71985">
            <w:pPr>
              <w:ind w:left="57" w:right="57"/>
              <w:rPr>
                <w:color w:val="4F81BD"/>
                <w:sz w:val="16"/>
                <w:szCs w:val="16"/>
              </w:rPr>
            </w:pPr>
            <w:r>
              <w:rPr>
                <w:color w:val="4F81BD"/>
                <w:sz w:val="16"/>
                <w:szCs w:val="16"/>
              </w:rPr>
              <w:t>Agreed</w:t>
            </w:r>
          </w:p>
        </w:tc>
      </w:tr>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even" r:id="rId19"/>
      <w:headerReference w:type="default" r:id="rId20"/>
      <w:footerReference w:type="even" r:id="rId21"/>
      <w:footerReference w:type="default" r:id="rId22"/>
      <w:headerReference w:type="first" r:id="rId23"/>
      <w:footerReference w:type="first" r:id="rId2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C96CD" w14:textId="77777777" w:rsidR="007472DD" w:rsidRDefault="007472DD">
      <w:pPr>
        <w:spacing w:line="240" w:lineRule="auto"/>
      </w:pPr>
      <w:r>
        <w:separator/>
      </w:r>
    </w:p>
  </w:endnote>
  <w:endnote w:type="continuationSeparator" w:id="0">
    <w:p w14:paraId="6008373C" w14:textId="77777777" w:rsidR="007472DD" w:rsidRDefault="007472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3F6DD" w14:textId="77777777" w:rsidR="00184DB0" w:rsidRDefault="00184DB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78D8" w14:textId="77777777" w:rsidR="00184DB0" w:rsidRDefault="00184DB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780E" w14:textId="77777777" w:rsidR="00184DB0" w:rsidRDefault="00184DB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CB556" w14:textId="77777777" w:rsidR="007472DD" w:rsidRDefault="007472DD">
      <w:pPr>
        <w:spacing w:line="240" w:lineRule="auto"/>
      </w:pPr>
      <w:r>
        <w:separator/>
      </w:r>
    </w:p>
  </w:footnote>
  <w:footnote w:type="continuationSeparator" w:id="0">
    <w:p w14:paraId="245AEAF0" w14:textId="77777777" w:rsidR="007472DD" w:rsidRDefault="007472DD">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7AF2" w14:textId="77777777" w:rsidR="00184DB0" w:rsidRDefault="00184DB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473" w14:textId="203F1B4E" w:rsidR="007C2D37" w:rsidRPr="002802A0" w:rsidRDefault="007C2D37" w:rsidP="007C2D37">
    <w:pPr>
      <w:tabs>
        <w:tab w:val="right" w:pos="9356"/>
      </w:tabs>
      <w:rPr>
        <w:b/>
        <w:i/>
        <w:lang w:val="en-US"/>
      </w:rPr>
    </w:pPr>
    <w:bookmarkStart w:id="6" w:name="_dhlns63zy3xm" w:colFirst="0" w:colLast="0"/>
    <w:bookmarkEnd w:id="6"/>
    <w:r>
      <w:t>3GPP TSG SA WG4#1</w:t>
    </w:r>
    <w:r w:rsidR="00BE4656">
      <w:t>3</w:t>
    </w:r>
    <w:r w:rsidR="00E27D46">
      <w:t>4</w:t>
    </w:r>
    <w:r>
      <w:t xml:space="preserve"> meeting</w:t>
    </w:r>
    <w:r>
      <w:rPr>
        <w:b/>
        <w:i/>
      </w:rPr>
      <w:tab/>
    </w:r>
    <w:r>
      <w:rPr>
        <w:b/>
        <w:i/>
        <w:sz w:val="28"/>
        <w:szCs w:val="28"/>
      </w:rPr>
      <w:t xml:space="preserve">Tdoc </w:t>
    </w:r>
    <w:r w:rsidR="00C278BF" w:rsidRPr="00C278BF">
      <w:rPr>
        <w:b/>
        <w:i/>
        <w:sz w:val="28"/>
        <w:szCs w:val="28"/>
      </w:rPr>
      <w:t>S4-25169</w:t>
    </w:r>
    <w:r w:rsidR="00C278BF">
      <w:rPr>
        <w:b/>
        <w:i/>
        <w:sz w:val="28"/>
        <w:szCs w:val="28"/>
      </w:rPr>
      <w:t>4</w:t>
    </w:r>
  </w:p>
  <w:p w14:paraId="5653E9F9" w14:textId="63C66507" w:rsidR="004020FC" w:rsidRDefault="00E27D46" w:rsidP="007C2D37">
    <w:pPr>
      <w:pBdr>
        <w:top w:val="nil"/>
        <w:left w:val="nil"/>
        <w:bottom w:val="nil"/>
        <w:right w:val="nil"/>
        <w:between w:val="nil"/>
      </w:pBdr>
      <w:tabs>
        <w:tab w:val="center" w:pos="4513"/>
        <w:tab w:val="right" w:pos="9026"/>
      </w:tabs>
      <w:spacing w:line="240" w:lineRule="auto"/>
    </w:pPr>
    <w:bookmarkStart w:id="7" w:name="_vu5rcdvonj7t" w:colFirst="0" w:colLast="0"/>
    <w:bookmarkEnd w:id="7"/>
    <w:r>
      <w:t xml:space="preserve">Dallas, </w:t>
    </w:r>
    <w:r w:rsidR="00184DB0">
      <w:t xml:space="preserve">TX, </w:t>
    </w:r>
    <w:r>
      <w:t>US</w:t>
    </w:r>
    <w:r w:rsidR="007C2D37">
      <w:t>, 1</w:t>
    </w:r>
    <w:r>
      <w:t>7</w:t>
    </w:r>
    <w:r w:rsidR="007C2D37">
      <w:t>-</w:t>
    </w:r>
    <w:r>
      <w:t>21</w:t>
    </w:r>
    <w:r w:rsidR="007C2D37">
      <w:t xml:space="preserve"> </w:t>
    </w:r>
    <w:r>
      <w:t>November</w:t>
    </w:r>
    <w:r w:rsidR="007C2D37">
      <w:t xml:space="preserve"> 2025</w:t>
    </w:r>
  </w:p>
  <w:p w14:paraId="0CD6B705" w14:textId="77777777" w:rsidR="00E27D46" w:rsidRDefault="00E27D46" w:rsidP="007C2D37">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BDF3" w14:textId="77777777" w:rsidR="00184DB0" w:rsidRDefault="00184D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70A26048"/>
    <w:lvl w:ilvl="0">
      <w:start w:val="1"/>
      <w:numFmt w:val="bullet"/>
      <w:lvlText w:val="-"/>
      <w:lvlJc w:val="left"/>
      <w:pPr>
        <w:ind w:left="720" w:hanging="360"/>
      </w:pPr>
      <w:rPr>
        <w:rFonts w:ascii="Arial" w:eastAsia="Arial" w:hAnsi="Arial" w:cs="Arial"/>
        <w:lang w:val="en-U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3"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6E6185C"/>
    <w:multiLevelType w:val="multilevel"/>
    <w:tmpl w:val="5D5C29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3"/>
  </w:num>
  <w:num w:numId="2" w16cid:durableId="349723448">
    <w:abstractNumId w:val="12"/>
  </w:num>
  <w:num w:numId="3" w16cid:durableId="1192760443">
    <w:abstractNumId w:val="13"/>
  </w:num>
  <w:num w:numId="4" w16cid:durableId="123238818">
    <w:abstractNumId w:val="8"/>
  </w:num>
  <w:num w:numId="5" w16cid:durableId="1685865682">
    <w:abstractNumId w:val="1"/>
  </w:num>
  <w:num w:numId="6" w16cid:durableId="1469856559">
    <w:abstractNumId w:val="10"/>
  </w:num>
  <w:num w:numId="7" w16cid:durableId="238247055">
    <w:abstractNumId w:val="6"/>
  </w:num>
  <w:num w:numId="8" w16cid:durableId="1777940315">
    <w:abstractNumId w:val="5"/>
  </w:num>
  <w:num w:numId="9" w16cid:durableId="234628557">
    <w:abstractNumId w:val="7"/>
  </w:num>
  <w:num w:numId="10" w16cid:durableId="1036544185">
    <w:abstractNumId w:val="11"/>
  </w:num>
  <w:num w:numId="11" w16cid:durableId="3555912">
    <w:abstractNumId w:val="4"/>
  </w:num>
  <w:num w:numId="12" w16cid:durableId="124784019">
    <w:abstractNumId w:val="0"/>
  </w:num>
  <w:num w:numId="13" w16cid:durableId="773326027">
    <w:abstractNumId w:val="2"/>
  </w:num>
  <w:num w:numId="14" w16cid:durableId="8306789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6195D"/>
    <w:rsid w:val="000A39FA"/>
    <w:rsid w:val="000C4FC4"/>
    <w:rsid w:val="000F6084"/>
    <w:rsid w:val="00117B97"/>
    <w:rsid w:val="001519B3"/>
    <w:rsid w:val="001528E3"/>
    <w:rsid w:val="00184DB0"/>
    <w:rsid w:val="002404BC"/>
    <w:rsid w:val="002802A0"/>
    <w:rsid w:val="002B6F76"/>
    <w:rsid w:val="00314EAF"/>
    <w:rsid w:val="003244A3"/>
    <w:rsid w:val="00362E03"/>
    <w:rsid w:val="00373BE2"/>
    <w:rsid w:val="003767BC"/>
    <w:rsid w:val="00391B8F"/>
    <w:rsid w:val="00392F3F"/>
    <w:rsid w:val="00397C0D"/>
    <w:rsid w:val="003E318F"/>
    <w:rsid w:val="004020FC"/>
    <w:rsid w:val="00430455"/>
    <w:rsid w:val="00474EB6"/>
    <w:rsid w:val="0048383D"/>
    <w:rsid w:val="00494FC1"/>
    <w:rsid w:val="004A7CA2"/>
    <w:rsid w:val="004D61E3"/>
    <w:rsid w:val="004E7F51"/>
    <w:rsid w:val="005426D2"/>
    <w:rsid w:val="00546828"/>
    <w:rsid w:val="00575E97"/>
    <w:rsid w:val="005A19D0"/>
    <w:rsid w:val="005A7940"/>
    <w:rsid w:val="005B7A1F"/>
    <w:rsid w:val="005C35D7"/>
    <w:rsid w:val="005E11BB"/>
    <w:rsid w:val="006119A5"/>
    <w:rsid w:val="006170D2"/>
    <w:rsid w:val="00622391"/>
    <w:rsid w:val="00635EA2"/>
    <w:rsid w:val="0065431C"/>
    <w:rsid w:val="006648D0"/>
    <w:rsid w:val="006B4FBA"/>
    <w:rsid w:val="006C13BB"/>
    <w:rsid w:val="006D60CC"/>
    <w:rsid w:val="006E52A3"/>
    <w:rsid w:val="006F59E8"/>
    <w:rsid w:val="007103F5"/>
    <w:rsid w:val="00712D2F"/>
    <w:rsid w:val="00713D89"/>
    <w:rsid w:val="007205D3"/>
    <w:rsid w:val="00742A1D"/>
    <w:rsid w:val="007472DD"/>
    <w:rsid w:val="00785AF7"/>
    <w:rsid w:val="007B5F59"/>
    <w:rsid w:val="007C2D37"/>
    <w:rsid w:val="007D5030"/>
    <w:rsid w:val="007D6F16"/>
    <w:rsid w:val="007E4D88"/>
    <w:rsid w:val="007F5334"/>
    <w:rsid w:val="0081299C"/>
    <w:rsid w:val="0081467F"/>
    <w:rsid w:val="00814F91"/>
    <w:rsid w:val="0083070A"/>
    <w:rsid w:val="008B3784"/>
    <w:rsid w:val="008C20F7"/>
    <w:rsid w:val="008D6102"/>
    <w:rsid w:val="008E66D8"/>
    <w:rsid w:val="008F6242"/>
    <w:rsid w:val="00920355"/>
    <w:rsid w:val="0094068B"/>
    <w:rsid w:val="00992415"/>
    <w:rsid w:val="009B5650"/>
    <w:rsid w:val="009D69D2"/>
    <w:rsid w:val="009E2F4F"/>
    <w:rsid w:val="009F0469"/>
    <w:rsid w:val="009F648C"/>
    <w:rsid w:val="00A13782"/>
    <w:rsid w:val="00A47633"/>
    <w:rsid w:val="00A67FCB"/>
    <w:rsid w:val="00A75AC6"/>
    <w:rsid w:val="00AA45C3"/>
    <w:rsid w:val="00AD7562"/>
    <w:rsid w:val="00AE4981"/>
    <w:rsid w:val="00B17AFA"/>
    <w:rsid w:val="00B22817"/>
    <w:rsid w:val="00B3523B"/>
    <w:rsid w:val="00B3699C"/>
    <w:rsid w:val="00B57E33"/>
    <w:rsid w:val="00B71985"/>
    <w:rsid w:val="00B776B8"/>
    <w:rsid w:val="00BB174C"/>
    <w:rsid w:val="00BB4C87"/>
    <w:rsid w:val="00BB6FD9"/>
    <w:rsid w:val="00BE4656"/>
    <w:rsid w:val="00C278BF"/>
    <w:rsid w:val="00C44489"/>
    <w:rsid w:val="00C45059"/>
    <w:rsid w:val="00C4554E"/>
    <w:rsid w:val="00C6142C"/>
    <w:rsid w:val="00C84401"/>
    <w:rsid w:val="00CA7593"/>
    <w:rsid w:val="00CB50D3"/>
    <w:rsid w:val="00D123AA"/>
    <w:rsid w:val="00D40A3D"/>
    <w:rsid w:val="00D50D0E"/>
    <w:rsid w:val="00D57FF1"/>
    <w:rsid w:val="00E2703D"/>
    <w:rsid w:val="00E27D46"/>
    <w:rsid w:val="00E6364F"/>
    <w:rsid w:val="00EB6917"/>
    <w:rsid w:val="00ED0B55"/>
    <w:rsid w:val="00ED381A"/>
    <w:rsid w:val="00EE144F"/>
    <w:rsid w:val="00F04A31"/>
    <w:rsid w:val="00F438BF"/>
    <w:rsid w:val="00F46438"/>
    <w:rsid w:val="00FA554B"/>
    <w:rsid w:val="00FC429A"/>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A31"/>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241918310">
      <w:bodyDiv w:val="1"/>
      <w:marLeft w:val="0"/>
      <w:marRight w:val="0"/>
      <w:marTop w:val="0"/>
      <w:marBottom w:val="0"/>
      <w:divBdr>
        <w:top w:val="none" w:sz="0" w:space="0" w:color="auto"/>
        <w:left w:val="none" w:sz="0" w:space="0" w:color="auto"/>
        <w:bottom w:val="none" w:sz="0" w:space="0" w:color="auto"/>
        <w:right w:val="none" w:sz="0" w:space="0" w:color="auto"/>
      </w:divBdr>
    </w:div>
    <w:div w:id="300816508">
      <w:bodyDiv w:val="1"/>
      <w:marLeft w:val="0"/>
      <w:marRight w:val="0"/>
      <w:marTop w:val="0"/>
      <w:marBottom w:val="0"/>
      <w:divBdr>
        <w:top w:val="none" w:sz="0" w:space="0" w:color="auto"/>
        <w:left w:val="none" w:sz="0" w:space="0" w:color="auto"/>
        <w:bottom w:val="none" w:sz="0" w:space="0" w:color="auto"/>
        <w:right w:val="none" w:sz="0" w:space="0" w:color="auto"/>
      </w:divBdr>
    </w:div>
    <w:div w:id="338197234">
      <w:bodyDiv w:val="1"/>
      <w:marLeft w:val="0"/>
      <w:marRight w:val="0"/>
      <w:marTop w:val="0"/>
      <w:marBottom w:val="0"/>
      <w:divBdr>
        <w:top w:val="none" w:sz="0" w:space="0" w:color="auto"/>
        <w:left w:val="none" w:sz="0" w:space="0" w:color="auto"/>
        <w:bottom w:val="none" w:sz="0" w:space="0" w:color="auto"/>
        <w:right w:val="none" w:sz="0" w:space="0" w:color="auto"/>
      </w:divBdr>
    </w:div>
    <w:div w:id="407583594">
      <w:bodyDiv w:val="1"/>
      <w:marLeft w:val="0"/>
      <w:marRight w:val="0"/>
      <w:marTop w:val="0"/>
      <w:marBottom w:val="0"/>
      <w:divBdr>
        <w:top w:val="none" w:sz="0" w:space="0" w:color="auto"/>
        <w:left w:val="none" w:sz="0" w:space="0" w:color="auto"/>
        <w:bottom w:val="none" w:sz="0" w:space="0" w:color="auto"/>
        <w:right w:val="none" w:sz="0" w:space="0" w:color="auto"/>
      </w:divBdr>
    </w:div>
    <w:div w:id="674693737">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962423619">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056319019">
      <w:bodyDiv w:val="1"/>
      <w:marLeft w:val="0"/>
      <w:marRight w:val="0"/>
      <w:marTop w:val="0"/>
      <w:marBottom w:val="0"/>
      <w:divBdr>
        <w:top w:val="none" w:sz="0" w:space="0" w:color="auto"/>
        <w:left w:val="none" w:sz="0" w:space="0" w:color="auto"/>
        <w:bottom w:val="none" w:sz="0" w:space="0" w:color="auto"/>
        <w:right w:val="none" w:sz="0" w:space="0" w:color="auto"/>
      </w:divBdr>
    </w:div>
    <w:div w:id="1129668758">
      <w:bodyDiv w:val="1"/>
      <w:marLeft w:val="0"/>
      <w:marRight w:val="0"/>
      <w:marTop w:val="0"/>
      <w:marBottom w:val="0"/>
      <w:divBdr>
        <w:top w:val="none" w:sz="0" w:space="0" w:color="auto"/>
        <w:left w:val="none" w:sz="0" w:space="0" w:color="auto"/>
        <w:bottom w:val="none" w:sz="0" w:space="0" w:color="auto"/>
        <w:right w:val="none" w:sz="0" w:space="0" w:color="auto"/>
      </w:divBdr>
    </w:div>
    <w:div w:id="1302613849">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67126648">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6189">
      <w:bodyDiv w:val="1"/>
      <w:marLeft w:val="0"/>
      <w:marRight w:val="0"/>
      <w:marTop w:val="0"/>
      <w:marBottom w:val="0"/>
      <w:divBdr>
        <w:top w:val="none" w:sz="0" w:space="0" w:color="auto"/>
        <w:left w:val="none" w:sz="0" w:space="0" w:color="auto"/>
        <w:bottom w:val="none" w:sz="0" w:space="0" w:color="auto"/>
        <w:right w:val="none" w:sz="0" w:space="0" w:color="auto"/>
      </w:divBdr>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50102.zip" TargetMode="External"/><Relationship Id="rId13" Type="http://schemas.openxmlformats.org/officeDocument/2006/relationships/hyperlink" Target="https://www.3gpp.org/ftp/TSG_SA/WG4_CODEC/3GPP_SA4_AHOC_MTGs/SA4_Audio/Docs/S4aA250102.zip" TargetMode="External"/><Relationship Id="rId18" Type="http://schemas.openxmlformats.org/officeDocument/2006/relationships/hyperlink" Target="https://www.3gpp.org/ftp/TSG_SA/WG4_CODEC/3GPP_SA4_AHOC_MTGs/SA4_Audio/Docs/S4aA250107.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3gpp.org/ftp/TSG_SA/WG4_CODEC/3GPP_SA4_AHOC_MTGs/SA4_Audio/Docs/S4aA250101.zip" TargetMode="External"/><Relationship Id="rId12" Type="http://schemas.openxmlformats.org/officeDocument/2006/relationships/hyperlink" Target="https://www.3gpp.org/ftp/TSG_SA/WG4_CODEC/3GPP_SA4_AHOC_MTGs/SA4_Audio/Docs/S4aA250101.zip" TargetMode="External"/><Relationship Id="rId17" Type="http://schemas.openxmlformats.org/officeDocument/2006/relationships/hyperlink" Target="https://www.3gpp.org/ftp/TSG_SA/WG4_CODEC/3GPP_SA4_AHOC_MTGs/SA4_Audio/Docs/S4aA250106.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WG4_CODEC/3GPP_SA4_AHOC_MTGs/SA4_Audio/Docs/S4aA250105.zip"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50105.zip"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250104.zip" TargetMode="External"/><Relationship Id="rId23" Type="http://schemas.openxmlformats.org/officeDocument/2006/relationships/header" Target="header3.xml"/><Relationship Id="rId10" Type="http://schemas.openxmlformats.org/officeDocument/2006/relationships/hyperlink" Target="https://www.3gpp.org/ftp/TSG_SA/WG4_CODEC/3GPP_SA4_AHOC_MTGs/SA4_Audio/Docs/S4aA250104.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50103.zip" TargetMode="External"/><Relationship Id="rId14" Type="http://schemas.openxmlformats.org/officeDocument/2006/relationships/hyperlink" Target="https://www.3gpp.org/ftp/TSG_SA/WG4_CODEC/3GPP_SA4_AHOC_MTGs/SA4_Audio/Docs/S4aA250103.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3474</TotalTime>
  <Pages>11</Pages>
  <Words>2961</Words>
  <Characters>16286</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40</cp:revision>
  <dcterms:created xsi:type="dcterms:W3CDTF">2025-04-08T06:14:00Z</dcterms:created>
  <dcterms:modified xsi:type="dcterms:W3CDTF">2025-11-07T13:53:00Z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